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0C02" w14:textId="77777777" w:rsidR="00A81E53" w:rsidRPr="00B5288D" w:rsidRDefault="00000000">
      <w:pPr>
        <w:pStyle w:val="Ttulo1"/>
        <w:tabs>
          <w:tab w:val="left" w:pos="2213"/>
          <w:tab w:val="left" w:pos="3100"/>
          <w:tab w:val="left" w:pos="3826"/>
          <w:tab w:val="left" w:pos="4979"/>
          <w:tab w:val="left" w:pos="6293"/>
          <w:tab w:val="left" w:pos="7004"/>
          <w:tab w:val="left" w:pos="8783"/>
        </w:tabs>
        <w:spacing w:before="80" w:line="276" w:lineRule="auto"/>
        <w:ind w:right="121"/>
        <w:rPr>
          <w:sz w:val="22"/>
          <w:szCs w:val="22"/>
        </w:rPr>
      </w:pPr>
      <w:r w:rsidRPr="00B5288D">
        <w:rPr>
          <w:spacing w:val="-2"/>
          <w:sz w:val="22"/>
          <w:szCs w:val="22"/>
        </w:rPr>
        <w:t>ETHNOGRAPHY</w:t>
      </w:r>
      <w:r w:rsidRPr="00B5288D">
        <w:rPr>
          <w:sz w:val="22"/>
          <w:szCs w:val="22"/>
        </w:rPr>
        <w:tab/>
      </w:r>
      <w:r w:rsidRPr="00B5288D">
        <w:rPr>
          <w:spacing w:val="-2"/>
          <w:sz w:val="22"/>
          <w:szCs w:val="22"/>
        </w:rPr>
        <w:t>IN/OF</w:t>
      </w:r>
      <w:r w:rsidRPr="00B5288D">
        <w:rPr>
          <w:sz w:val="22"/>
          <w:szCs w:val="22"/>
        </w:rPr>
        <w:tab/>
      </w:r>
      <w:r w:rsidRPr="00B5288D">
        <w:rPr>
          <w:spacing w:val="-4"/>
          <w:sz w:val="22"/>
          <w:szCs w:val="22"/>
        </w:rPr>
        <w:t>THE</w:t>
      </w:r>
      <w:r w:rsidRPr="00B5288D">
        <w:rPr>
          <w:sz w:val="22"/>
          <w:szCs w:val="22"/>
        </w:rPr>
        <w:tab/>
      </w:r>
      <w:r w:rsidRPr="00B5288D">
        <w:rPr>
          <w:spacing w:val="-2"/>
          <w:sz w:val="22"/>
          <w:szCs w:val="22"/>
        </w:rPr>
        <w:t>WORLD</w:t>
      </w:r>
      <w:r w:rsidRPr="00B5288D">
        <w:rPr>
          <w:sz w:val="22"/>
          <w:szCs w:val="22"/>
        </w:rPr>
        <w:tab/>
      </w:r>
      <w:r w:rsidRPr="00B5288D">
        <w:rPr>
          <w:spacing w:val="-2"/>
          <w:sz w:val="22"/>
          <w:szCs w:val="22"/>
        </w:rPr>
        <w:t>SYSTEM:</w:t>
      </w:r>
      <w:r w:rsidRPr="00B5288D">
        <w:rPr>
          <w:sz w:val="22"/>
          <w:szCs w:val="22"/>
        </w:rPr>
        <w:tab/>
      </w:r>
      <w:r w:rsidRPr="00B5288D">
        <w:rPr>
          <w:spacing w:val="-4"/>
          <w:sz w:val="22"/>
          <w:szCs w:val="22"/>
        </w:rPr>
        <w:t>THE</w:t>
      </w:r>
      <w:r w:rsidRPr="00B5288D">
        <w:rPr>
          <w:sz w:val="22"/>
          <w:szCs w:val="22"/>
        </w:rPr>
        <w:tab/>
      </w:r>
      <w:r w:rsidRPr="00B5288D">
        <w:rPr>
          <w:spacing w:val="-2"/>
          <w:sz w:val="22"/>
          <w:szCs w:val="22"/>
        </w:rPr>
        <w:t>EMERGENCE</w:t>
      </w:r>
      <w:r w:rsidRPr="00B5288D">
        <w:rPr>
          <w:sz w:val="22"/>
          <w:szCs w:val="22"/>
        </w:rPr>
        <w:tab/>
      </w:r>
      <w:r w:rsidRPr="00B5288D">
        <w:rPr>
          <w:spacing w:val="-6"/>
          <w:sz w:val="22"/>
          <w:szCs w:val="22"/>
        </w:rPr>
        <w:t xml:space="preserve">OF </w:t>
      </w:r>
      <w:r w:rsidRPr="00B5288D">
        <w:rPr>
          <w:sz w:val="22"/>
          <w:szCs w:val="22"/>
        </w:rPr>
        <w:t>MULTI-SITED ETHNOGRAPHY</w:t>
      </w:r>
    </w:p>
    <w:p w14:paraId="6A28766D" w14:textId="77777777" w:rsidR="00A81E53" w:rsidRPr="00B5288D" w:rsidRDefault="00000000">
      <w:pPr>
        <w:pStyle w:val="Corpodetexto"/>
        <w:spacing w:before="0"/>
        <w:ind w:right="0" w:firstLine="0"/>
        <w:jc w:val="left"/>
        <w:rPr>
          <w:rFonts w:ascii="Arial" w:hAnsi="Arial" w:cs="Arial"/>
          <w:sz w:val="22"/>
          <w:szCs w:val="22"/>
        </w:rPr>
      </w:pPr>
      <w:r w:rsidRPr="00B5288D">
        <w:rPr>
          <w:rFonts w:ascii="Arial" w:hAnsi="Arial" w:cs="Arial"/>
          <w:sz w:val="22"/>
          <w:szCs w:val="22"/>
        </w:rPr>
        <w:t xml:space="preserve">George </w:t>
      </w:r>
      <w:r w:rsidRPr="00B5288D">
        <w:rPr>
          <w:rFonts w:ascii="Arial" w:hAnsi="Arial" w:cs="Arial"/>
          <w:spacing w:val="-2"/>
          <w:sz w:val="22"/>
          <w:szCs w:val="22"/>
        </w:rPr>
        <w:t>Marcus</w:t>
      </w:r>
    </w:p>
    <w:p w14:paraId="2D541B4D" w14:textId="77777777" w:rsidR="00A81E53" w:rsidRPr="00B5288D" w:rsidRDefault="00000000">
      <w:pPr>
        <w:pStyle w:val="Corpodetexto"/>
        <w:spacing w:before="41"/>
        <w:ind w:right="0" w:firstLine="0"/>
        <w:jc w:val="left"/>
        <w:rPr>
          <w:rFonts w:ascii="Arial" w:hAnsi="Arial" w:cs="Arial"/>
          <w:sz w:val="22"/>
          <w:szCs w:val="22"/>
        </w:rPr>
      </w:pPr>
      <w:r w:rsidRPr="00B5288D">
        <w:rPr>
          <w:rFonts w:ascii="Arial" w:hAnsi="Arial" w:cs="Arial"/>
          <w:sz w:val="22"/>
          <w:szCs w:val="22"/>
        </w:rPr>
        <w:t>Annual</w:t>
      </w:r>
      <w:r w:rsidRPr="00B5288D">
        <w:rPr>
          <w:rFonts w:ascii="Arial" w:hAnsi="Arial" w:cs="Arial"/>
          <w:spacing w:val="-6"/>
          <w:sz w:val="22"/>
          <w:szCs w:val="22"/>
        </w:rPr>
        <w:t xml:space="preserve"> </w:t>
      </w:r>
      <w:r w:rsidRPr="00B5288D">
        <w:rPr>
          <w:rFonts w:ascii="Arial" w:hAnsi="Arial" w:cs="Arial"/>
          <w:sz w:val="22"/>
          <w:szCs w:val="22"/>
        </w:rPr>
        <w:t>Review</w:t>
      </w:r>
      <w:r w:rsidRPr="00B5288D">
        <w:rPr>
          <w:rFonts w:ascii="Arial" w:hAnsi="Arial" w:cs="Arial"/>
          <w:spacing w:val="-5"/>
          <w:sz w:val="22"/>
          <w:szCs w:val="22"/>
        </w:rPr>
        <w:t xml:space="preserve"> </w:t>
      </w:r>
      <w:r w:rsidRPr="00B5288D">
        <w:rPr>
          <w:rFonts w:ascii="Arial" w:hAnsi="Arial" w:cs="Arial"/>
          <w:sz w:val="22"/>
          <w:szCs w:val="22"/>
        </w:rPr>
        <w:t>of</w:t>
      </w:r>
      <w:r w:rsidRPr="00B5288D">
        <w:rPr>
          <w:rFonts w:ascii="Arial" w:hAnsi="Arial" w:cs="Arial"/>
          <w:spacing w:val="-5"/>
          <w:sz w:val="22"/>
          <w:szCs w:val="22"/>
        </w:rPr>
        <w:t xml:space="preserve"> </w:t>
      </w:r>
      <w:r w:rsidRPr="00B5288D">
        <w:rPr>
          <w:rFonts w:ascii="Arial" w:hAnsi="Arial" w:cs="Arial"/>
          <w:sz w:val="22"/>
          <w:szCs w:val="22"/>
        </w:rPr>
        <w:t>Anthropology,</w:t>
      </w:r>
      <w:r w:rsidRPr="00B5288D">
        <w:rPr>
          <w:rFonts w:ascii="Arial" w:hAnsi="Arial" w:cs="Arial"/>
          <w:spacing w:val="-5"/>
          <w:sz w:val="22"/>
          <w:szCs w:val="22"/>
        </w:rPr>
        <w:t xml:space="preserve"> </w:t>
      </w:r>
      <w:r w:rsidRPr="00B5288D">
        <w:rPr>
          <w:rFonts w:ascii="Arial" w:hAnsi="Arial" w:cs="Arial"/>
          <w:sz w:val="22"/>
          <w:szCs w:val="22"/>
        </w:rPr>
        <w:t>24,</w:t>
      </w:r>
      <w:r w:rsidRPr="00B5288D">
        <w:rPr>
          <w:rFonts w:ascii="Arial" w:hAnsi="Arial" w:cs="Arial"/>
          <w:spacing w:val="-5"/>
          <w:sz w:val="22"/>
          <w:szCs w:val="22"/>
        </w:rPr>
        <w:t xml:space="preserve"> </w:t>
      </w:r>
      <w:r w:rsidRPr="00B5288D">
        <w:rPr>
          <w:rFonts w:ascii="Arial" w:hAnsi="Arial" w:cs="Arial"/>
          <w:sz w:val="22"/>
          <w:szCs w:val="22"/>
        </w:rPr>
        <w:t>p.</w:t>
      </w:r>
      <w:r w:rsidRPr="00B5288D">
        <w:rPr>
          <w:rFonts w:ascii="Arial" w:hAnsi="Arial" w:cs="Arial"/>
          <w:spacing w:val="-5"/>
          <w:sz w:val="22"/>
          <w:szCs w:val="22"/>
        </w:rPr>
        <w:t xml:space="preserve"> </w:t>
      </w:r>
      <w:r w:rsidRPr="00B5288D">
        <w:rPr>
          <w:rFonts w:ascii="Arial" w:hAnsi="Arial" w:cs="Arial"/>
          <w:sz w:val="22"/>
          <w:szCs w:val="22"/>
        </w:rPr>
        <w:t>95-117,</w:t>
      </w:r>
      <w:r w:rsidRPr="00B5288D">
        <w:rPr>
          <w:rFonts w:ascii="Arial" w:hAnsi="Arial" w:cs="Arial"/>
          <w:spacing w:val="-5"/>
          <w:sz w:val="22"/>
          <w:szCs w:val="22"/>
        </w:rPr>
        <w:t xml:space="preserve"> </w:t>
      </w:r>
      <w:r w:rsidRPr="00B5288D">
        <w:rPr>
          <w:rFonts w:ascii="Arial" w:hAnsi="Arial" w:cs="Arial"/>
          <w:spacing w:val="-2"/>
          <w:sz w:val="22"/>
          <w:szCs w:val="22"/>
        </w:rPr>
        <w:t>1995.</w:t>
      </w:r>
    </w:p>
    <w:p w14:paraId="0EA81B70" w14:textId="77777777" w:rsidR="00A81E53" w:rsidRPr="00B5288D" w:rsidRDefault="00000000">
      <w:pPr>
        <w:pStyle w:val="Corpodetexto"/>
        <w:spacing w:before="241"/>
        <w:ind w:right="0" w:firstLine="0"/>
        <w:jc w:val="left"/>
        <w:rPr>
          <w:rFonts w:ascii="Arial" w:hAnsi="Arial" w:cs="Arial"/>
          <w:sz w:val="22"/>
          <w:szCs w:val="22"/>
          <w:lang w:val="pt-BR"/>
        </w:rPr>
      </w:pPr>
      <w:r w:rsidRPr="00B5288D">
        <w:rPr>
          <w:rFonts w:ascii="Arial" w:hAnsi="Arial" w:cs="Arial"/>
          <w:sz w:val="22"/>
          <w:szCs w:val="22"/>
          <w:lang w:val="pt-BR"/>
        </w:rPr>
        <w:t>Acesso</w:t>
      </w:r>
      <w:r w:rsidRPr="00B5288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B5288D">
        <w:rPr>
          <w:rFonts w:ascii="Arial" w:hAnsi="Arial" w:cs="Arial"/>
          <w:sz w:val="22"/>
          <w:szCs w:val="22"/>
          <w:lang w:val="pt-BR"/>
        </w:rPr>
        <w:t xml:space="preserve">em: </w:t>
      </w:r>
      <w:hyperlink r:id="rId4">
        <w:r w:rsidRPr="00B5288D">
          <w:rPr>
            <w:rFonts w:ascii="Arial" w:hAnsi="Arial" w:cs="Arial"/>
            <w:spacing w:val="-2"/>
            <w:sz w:val="22"/>
            <w:szCs w:val="22"/>
            <w:lang w:val="pt-BR"/>
          </w:rPr>
          <w:t>&lt;https://www.annualreviews.org/content/journals/anthro&gt;</w:t>
        </w:r>
      </w:hyperlink>
    </w:p>
    <w:p w14:paraId="62314F95" w14:textId="77777777" w:rsidR="00A81E53" w:rsidRPr="00B5288D" w:rsidRDefault="00000000">
      <w:pPr>
        <w:spacing w:before="242"/>
        <w:ind w:left="100"/>
        <w:jc w:val="both"/>
        <w:rPr>
          <w:rFonts w:ascii="Arial" w:hAnsi="Arial" w:cs="Arial"/>
          <w:lang w:val="pt-BR"/>
        </w:rPr>
      </w:pPr>
      <w:r w:rsidRPr="00B5288D">
        <w:rPr>
          <w:rFonts w:ascii="Arial" w:hAnsi="Arial" w:cs="Arial"/>
          <w:lang w:val="pt-BR"/>
        </w:rPr>
        <w:t>Bruno</w:t>
      </w:r>
      <w:r w:rsidRPr="00B5288D">
        <w:rPr>
          <w:rFonts w:ascii="Arial" w:hAnsi="Arial" w:cs="Arial"/>
          <w:spacing w:val="-7"/>
          <w:lang w:val="pt-BR"/>
        </w:rPr>
        <w:t xml:space="preserve"> </w:t>
      </w:r>
      <w:r w:rsidRPr="00B5288D">
        <w:rPr>
          <w:rFonts w:ascii="Arial" w:hAnsi="Arial" w:cs="Arial"/>
          <w:lang w:val="pt-BR"/>
        </w:rPr>
        <w:t>Vieira</w:t>
      </w:r>
      <w:r w:rsidRPr="00B5288D">
        <w:rPr>
          <w:rFonts w:ascii="Arial" w:hAnsi="Arial" w:cs="Arial"/>
          <w:spacing w:val="-7"/>
          <w:lang w:val="pt-BR"/>
        </w:rPr>
        <w:t xml:space="preserve"> </w:t>
      </w:r>
      <w:r w:rsidRPr="00B5288D">
        <w:rPr>
          <w:rFonts w:ascii="Arial" w:hAnsi="Arial" w:cs="Arial"/>
          <w:spacing w:val="-2"/>
          <w:lang w:val="pt-BR"/>
        </w:rPr>
        <w:t>Borges</w:t>
      </w:r>
    </w:p>
    <w:p w14:paraId="18C6F44D" w14:textId="77777777" w:rsidR="00A81E53" w:rsidRPr="00B5288D" w:rsidRDefault="00000000">
      <w:pPr>
        <w:spacing w:before="34" w:line="276" w:lineRule="auto"/>
        <w:ind w:left="100" w:right="118"/>
        <w:jc w:val="both"/>
        <w:rPr>
          <w:rFonts w:ascii="Arial" w:hAnsi="Arial" w:cs="Arial"/>
          <w:color w:val="1154CC"/>
          <w:sz w:val="18"/>
          <w:szCs w:val="18"/>
          <w:u w:val="thick" w:color="1154CC"/>
          <w:lang w:val="pt-BR"/>
        </w:rPr>
      </w:pPr>
      <w:r w:rsidRPr="00B5288D">
        <w:rPr>
          <w:rFonts w:ascii="Arial" w:hAnsi="Arial" w:cs="Arial"/>
          <w:sz w:val="18"/>
          <w:szCs w:val="18"/>
          <w:lang w:val="pt-BR"/>
        </w:rPr>
        <w:t xml:space="preserve">Historiador e Mestrando pelo Programa de Pós-Graduação em Sociologia da Universidade de São Paulo (PPGS-USP). Pesquisador associado ao Observatório do Lazer e do Esporte (OLÉ) e ao Mobilidades: Teorias, Temas e Métodos (MTTM). E-mail: </w:t>
      </w:r>
      <w:hyperlink r:id="rId5">
        <w:r w:rsidRPr="00B5288D">
          <w:rPr>
            <w:rFonts w:ascii="Arial" w:hAnsi="Arial" w:cs="Arial"/>
            <w:color w:val="1154CC"/>
            <w:sz w:val="18"/>
            <w:szCs w:val="18"/>
            <w:u w:val="thick" w:color="1154CC"/>
            <w:lang w:val="pt-BR"/>
          </w:rPr>
          <w:t>brunovieiraborges@usp.br</w:t>
        </w:r>
      </w:hyperlink>
    </w:p>
    <w:p w14:paraId="67283A2E" w14:textId="77777777" w:rsidR="00734735" w:rsidRPr="00734735" w:rsidRDefault="00734735">
      <w:pPr>
        <w:spacing w:before="34" w:line="276" w:lineRule="auto"/>
        <w:ind w:left="100" w:right="118"/>
        <w:jc w:val="both"/>
        <w:rPr>
          <w:rFonts w:ascii="Arial" w:hAnsi="Arial" w:cs="Arial"/>
          <w:sz w:val="24"/>
          <w:szCs w:val="24"/>
          <w:lang w:val="pt-BR"/>
        </w:rPr>
      </w:pPr>
    </w:p>
    <w:p w14:paraId="2396FA67" w14:textId="208D7C01" w:rsidR="00A81E53" w:rsidRPr="00B5288D" w:rsidRDefault="00E43EF5">
      <w:pPr>
        <w:pStyle w:val="Ttulo1"/>
        <w:rPr>
          <w:sz w:val="22"/>
          <w:szCs w:val="22"/>
          <w:lang w:val="pt-BR"/>
        </w:rPr>
      </w:pPr>
      <w:r w:rsidRPr="00B5288D">
        <w:rPr>
          <w:spacing w:val="-2"/>
          <w:sz w:val="22"/>
          <w:szCs w:val="22"/>
          <w:lang w:val="pt-BR"/>
        </w:rPr>
        <w:t>Contextualização</w:t>
      </w:r>
    </w:p>
    <w:p w14:paraId="7210FF62" w14:textId="77777777" w:rsidR="00A81E53" w:rsidRPr="00B5288D" w:rsidRDefault="00000000">
      <w:pPr>
        <w:pStyle w:val="Corpodetexto"/>
        <w:spacing w:before="242" w:line="360" w:lineRule="auto"/>
        <w:rPr>
          <w:sz w:val="22"/>
          <w:szCs w:val="22"/>
          <w:lang w:val="pt-BR"/>
        </w:rPr>
      </w:pPr>
      <w:r w:rsidRPr="00B5288D">
        <w:rPr>
          <w:rFonts w:ascii="Arial" w:hAnsi="Arial" w:cs="Arial"/>
          <w:sz w:val="22"/>
          <w:szCs w:val="22"/>
          <w:lang w:val="pt-BR"/>
        </w:rPr>
        <w:t>O texto em foco é</w:t>
      </w:r>
      <w:r w:rsidRPr="00B5288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B5288D">
        <w:rPr>
          <w:rFonts w:ascii="Arial" w:hAnsi="Arial" w:cs="Arial"/>
          <w:sz w:val="22"/>
          <w:szCs w:val="22"/>
          <w:lang w:val="pt-BR"/>
        </w:rPr>
        <w:t>de</w:t>
      </w:r>
      <w:r w:rsidRPr="00B5288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B5288D">
        <w:rPr>
          <w:rFonts w:ascii="Arial" w:hAnsi="Arial" w:cs="Arial"/>
          <w:sz w:val="22"/>
          <w:szCs w:val="22"/>
          <w:lang w:val="pt-BR"/>
        </w:rPr>
        <w:t>George</w:t>
      </w:r>
      <w:r w:rsidRPr="00B5288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B5288D">
        <w:rPr>
          <w:rFonts w:ascii="Arial" w:hAnsi="Arial" w:cs="Arial"/>
          <w:sz w:val="22"/>
          <w:szCs w:val="22"/>
          <w:lang w:val="pt-BR"/>
        </w:rPr>
        <w:t>Marcus,</w:t>
      </w:r>
      <w:r w:rsidRPr="00B5288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B5288D">
        <w:rPr>
          <w:rFonts w:ascii="Arial" w:hAnsi="Arial" w:cs="Arial"/>
          <w:sz w:val="22"/>
          <w:szCs w:val="22"/>
          <w:lang w:val="pt-BR"/>
        </w:rPr>
        <w:t>fundador</w:t>
      </w:r>
      <w:r w:rsidRPr="00B5288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proofErr w:type="gramStart"/>
      <w:r w:rsidRPr="00B5288D">
        <w:rPr>
          <w:rFonts w:ascii="Arial" w:hAnsi="Arial" w:cs="Arial"/>
          <w:sz w:val="22"/>
          <w:szCs w:val="22"/>
          <w:lang w:val="pt-BR"/>
        </w:rPr>
        <w:t>da</w:t>
      </w:r>
      <w:r w:rsidRPr="00B5288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B5288D">
        <w:rPr>
          <w:rFonts w:ascii="Arial" w:hAnsi="Arial" w:cs="Arial"/>
          <w:sz w:val="22"/>
          <w:szCs w:val="22"/>
          <w:lang w:val="pt-BR"/>
        </w:rPr>
        <w:t>importante</w:t>
      </w:r>
      <w:proofErr w:type="gramEnd"/>
      <w:r w:rsidRPr="00B5288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B5288D">
        <w:rPr>
          <w:rFonts w:ascii="Arial" w:hAnsi="Arial" w:cs="Arial"/>
          <w:sz w:val="22"/>
          <w:szCs w:val="22"/>
          <w:lang w:val="pt-BR"/>
        </w:rPr>
        <w:t>revista</w:t>
      </w:r>
      <w:r w:rsidRPr="00B5288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B5288D">
        <w:rPr>
          <w:rFonts w:ascii="Arial" w:hAnsi="Arial" w:cs="Arial"/>
          <w:sz w:val="22"/>
          <w:szCs w:val="22"/>
          <w:lang w:val="pt-BR"/>
        </w:rPr>
        <w:t xml:space="preserve">Cultural </w:t>
      </w:r>
      <w:proofErr w:type="spellStart"/>
      <w:r w:rsidRPr="00B5288D">
        <w:rPr>
          <w:rFonts w:ascii="Arial" w:hAnsi="Arial" w:cs="Arial"/>
          <w:sz w:val="22"/>
          <w:szCs w:val="22"/>
          <w:lang w:val="pt-BR"/>
        </w:rPr>
        <w:t>Anthropology</w:t>
      </w:r>
      <w:proofErr w:type="spellEnd"/>
      <w:r w:rsidRPr="00B5288D">
        <w:rPr>
          <w:rFonts w:ascii="Arial" w:hAnsi="Arial" w:cs="Arial"/>
          <w:sz w:val="22"/>
          <w:szCs w:val="22"/>
          <w:lang w:val="pt-BR"/>
        </w:rPr>
        <w:t xml:space="preserve"> e Docente da Universidade da Califórnia. Seu interesse pela</w:t>
      </w:r>
      <w:r w:rsidRPr="00B5288D">
        <w:rPr>
          <w:rFonts w:ascii="Arial" w:hAnsi="Arial" w:cs="Arial"/>
          <w:spacing w:val="40"/>
          <w:sz w:val="22"/>
          <w:szCs w:val="22"/>
          <w:lang w:val="pt-BR"/>
        </w:rPr>
        <w:t xml:space="preserve"> </w:t>
      </w:r>
      <w:r w:rsidRPr="00B5288D">
        <w:rPr>
          <w:rFonts w:ascii="Arial" w:hAnsi="Arial" w:cs="Arial"/>
          <w:sz w:val="22"/>
          <w:szCs w:val="22"/>
          <w:lang w:val="pt-BR"/>
        </w:rPr>
        <w:t>etnografia começou com sua irmã, que, ao casar com um antropólogo, passou meses na Malásia comunicando à</w:t>
      </w:r>
      <w:r w:rsidRPr="00B5288D">
        <w:rPr>
          <w:sz w:val="22"/>
          <w:szCs w:val="22"/>
          <w:lang w:val="pt-BR"/>
        </w:rPr>
        <w:t xml:space="preserve"> família, por meio de cartas, as experiências que tinha (SILVA, 2017). A leitura dessas cartas encantou o jovem Marcus, levando-o a trilhar uma carreira acadêmica dedicada, sobretudo, às técnicas de escrita etnográfica e às reflexões metodológicas.</w:t>
      </w:r>
    </w:p>
    <w:p w14:paraId="112234C3" w14:textId="77777777" w:rsidR="00A81E53" w:rsidRPr="00B5288D" w:rsidRDefault="00000000">
      <w:pPr>
        <w:pStyle w:val="Corpodetexto"/>
        <w:spacing w:line="360" w:lineRule="auto"/>
        <w:ind w:right="119"/>
        <w:rPr>
          <w:sz w:val="22"/>
          <w:szCs w:val="22"/>
          <w:lang w:val="pt-BR"/>
        </w:rPr>
      </w:pPr>
      <w:r w:rsidRPr="00B5288D">
        <w:rPr>
          <w:sz w:val="22"/>
          <w:szCs w:val="22"/>
        </w:rPr>
        <w:t>Ethnography</w:t>
      </w:r>
      <w:r w:rsidRPr="00B5288D">
        <w:rPr>
          <w:spacing w:val="-4"/>
          <w:sz w:val="22"/>
          <w:szCs w:val="22"/>
        </w:rPr>
        <w:t xml:space="preserve"> </w:t>
      </w:r>
      <w:r w:rsidRPr="00B5288D">
        <w:rPr>
          <w:sz w:val="22"/>
          <w:szCs w:val="22"/>
        </w:rPr>
        <w:t>in/of</w:t>
      </w:r>
      <w:r w:rsidRPr="00B5288D">
        <w:rPr>
          <w:spacing w:val="-4"/>
          <w:sz w:val="22"/>
          <w:szCs w:val="22"/>
        </w:rPr>
        <w:t xml:space="preserve"> </w:t>
      </w:r>
      <w:r w:rsidRPr="00B5288D">
        <w:rPr>
          <w:sz w:val="22"/>
          <w:szCs w:val="22"/>
        </w:rPr>
        <w:t>the</w:t>
      </w:r>
      <w:r w:rsidRPr="00B5288D">
        <w:rPr>
          <w:spacing w:val="-4"/>
          <w:sz w:val="22"/>
          <w:szCs w:val="22"/>
        </w:rPr>
        <w:t xml:space="preserve"> </w:t>
      </w:r>
      <w:r w:rsidRPr="00B5288D">
        <w:rPr>
          <w:sz w:val="22"/>
          <w:szCs w:val="22"/>
        </w:rPr>
        <w:t>World</w:t>
      </w:r>
      <w:r w:rsidRPr="00B5288D">
        <w:rPr>
          <w:spacing w:val="-4"/>
          <w:sz w:val="22"/>
          <w:szCs w:val="22"/>
        </w:rPr>
        <w:t xml:space="preserve"> </w:t>
      </w:r>
      <w:r w:rsidRPr="00B5288D">
        <w:rPr>
          <w:sz w:val="22"/>
          <w:szCs w:val="22"/>
        </w:rPr>
        <w:t>System</w:t>
      </w:r>
      <w:r w:rsidRPr="00B5288D">
        <w:rPr>
          <w:spacing w:val="-4"/>
          <w:sz w:val="22"/>
          <w:szCs w:val="22"/>
        </w:rPr>
        <w:t xml:space="preserve"> </w:t>
      </w:r>
      <w:r w:rsidRPr="00B5288D">
        <w:rPr>
          <w:sz w:val="22"/>
          <w:szCs w:val="22"/>
        </w:rPr>
        <w:t>é</w:t>
      </w:r>
      <w:r w:rsidRPr="00B5288D">
        <w:rPr>
          <w:spacing w:val="-4"/>
          <w:sz w:val="22"/>
          <w:szCs w:val="22"/>
        </w:rPr>
        <w:t xml:space="preserve"> </w:t>
      </w:r>
      <w:r w:rsidRPr="00B5288D">
        <w:rPr>
          <w:sz w:val="22"/>
          <w:szCs w:val="22"/>
        </w:rPr>
        <w:t>um</w:t>
      </w:r>
      <w:r w:rsidRPr="00B5288D">
        <w:rPr>
          <w:spacing w:val="-4"/>
          <w:sz w:val="22"/>
          <w:szCs w:val="22"/>
        </w:rPr>
        <w:t xml:space="preserve"> </w:t>
      </w:r>
      <w:proofErr w:type="spellStart"/>
      <w:r w:rsidRPr="00B5288D">
        <w:rPr>
          <w:sz w:val="22"/>
          <w:szCs w:val="22"/>
        </w:rPr>
        <w:t>artigo</w:t>
      </w:r>
      <w:proofErr w:type="spellEnd"/>
      <w:r w:rsidRPr="00B5288D">
        <w:rPr>
          <w:spacing w:val="-4"/>
          <w:sz w:val="22"/>
          <w:szCs w:val="22"/>
        </w:rPr>
        <w:t xml:space="preserve"> </w:t>
      </w:r>
      <w:proofErr w:type="spellStart"/>
      <w:r w:rsidRPr="00B5288D">
        <w:rPr>
          <w:sz w:val="22"/>
          <w:szCs w:val="22"/>
        </w:rPr>
        <w:t>publicado</w:t>
      </w:r>
      <w:proofErr w:type="spellEnd"/>
      <w:r w:rsidRPr="00B5288D">
        <w:rPr>
          <w:spacing w:val="-4"/>
          <w:sz w:val="22"/>
          <w:szCs w:val="22"/>
        </w:rPr>
        <w:t xml:space="preserve"> </w:t>
      </w:r>
      <w:r w:rsidRPr="00B5288D">
        <w:rPr>
          <w:sz w:val="22"/>
          <w:szCs w:val="22"/>
        </w:rPr>
        <w:t>no</w:t>
      </w:r>
      <w:r w:rsidRPr="00B5288D">
        <w:rPr>
          <w:spacing w:val="-4"/>
          <w:sz w:val="22"/>
          <w:szCs w:val="22"/>
        </w:rPr>
        <w:t xml:space="preserve"> </w:t>
      </w:r>
      <w:proofErr w:type="spellStart"/>
      <w:r w:rsidRPr="00B5288D">
        <w:rPr>
          <w:sz w:val="22"/>
          <w:szCs w:val="22"/>
        </w:rPr>
        <w:t>vigésimo</w:t>
      </w:r>
      <w:proofErr w:type="spellEnd"/>
      <w:r w:rsidRPr="00B5288D">
        <w:rPr>
          <w:spacing w:val="-4"/>
          <w:sz w:val="22"/>
          <w:szCs w:val="22"/>
        </w:rPr>
        <w:t xml:space="preserve"> </w:t>
      </w:r>
      <w:r w:rsidRPr="00B5288D">
        <w:rPr>
          <w:sz w:val="22"/>
          <w:szCs w:val="22"/>
        </w:rPr>
        <w:t xml:space="preserve">quarto volume do Annual Review of Anthropology, em 1995. </w:t>
      </w:r>
      <w:r w:rsidRPr="00B5288D">
        <w:rPr>
          <w:sz w:val="22"/>
          <w:szCs w:val="22"/>
          <w:lang w:val="pt-BR"/>
        </w:rPr>
        <w:t>O periódico em questão integra a rede Annual Review cuja especialidade é difundir textos seminais das diversas disciplinas. Como o debate da globalização, à época, desafiava profundamente os antropólogos acerca de suas técnicas tradicionais de etnografia,</w:t>
      </w:r>
      <w:r w:rsidRPr="00B5288D">
        <w:rPr>
          <w:spacing w:val="4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 texto de Marcus veio de encontro a essa demanda.</w:t>
      </w:r>
    </w:p>
    <w:p w14:paraId="684ECE84" w14:textId="34E1BCFD" w:rsidR="00A81E53" w:rsidRPr="00B5288D" w:rsidRDefault="00E43EF5">
      <w:pPr>
        <w:pStyle w:val="Ttulo1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>Aplicação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ao</w:t>
      </w:r>
      <w:r w:rsidRPr="00B5288D">
        <w:rPr>
          <w:spacing w:val="-1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objeto</w:t>
      </w:r>
      <w:r w:rsidRPr="00B5288D">
        <w:rPr>
          <w:spacing w:val="-1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de</w:t>
      </w:r>
      <w:r w:rsidRPr="00B5288D">
        <w:rPr>
          <w:spacing w:val="-1"/>
          <w:sz w:val="22"/>
          <w:szCs w:val="22"/>
          <w:lang w:val="pt-BR"/>
        </w:rPr>
        <w:t xml:space="preserve"> </w:t>
      </w:r>
      <w:r w:rsidRPr="00B5288D">
        <w:rPr>
          <w:spacing w:val="-2"/>
          <w:sz w:val="22"/>
          <w:szCs w:val="22"/>
          <w:lang w:val="pt-BR"/>
        </w:rPr>
        <w:t>pesquisa</w:t>
      </w:r>
    </w:p>
    <w:p w14:paraId="32558834" w14:textId="77777777" w:rsidR="00A81E53" w:rsidRPr="00B5288D" w:rsidRDefault="00000000">
      <w:pPr>
        <w:pStyle w:val="Corpodetexto"/>
        <w:spacing w:before="241" w:line="360" w:lineRule="auto"/>
        <w:ind w:right="114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 xml:space="preserve">George Marcus não foi o inventor da etnografia </w:t>
      </w:r>
      <w:proofErr w:type="spellStart"/>
      <w:r w:rsidRPr="00B5288D">
        <w:rPr>
          <w:sz w:val="22"/>
          <w:szCs w:val="22"/>
          <w:lang w:val="pt-BR"/>
        </w:rPr>
        <w:t>multissituada</w:t>
      </w:r>
      <w:proofErr w:type="spellEnd"/>
      <w:r w:rsidRPr="00B5288D">
        <w:rPr>
          <w:sz w:val="22"/>
          <w:szCs w:val="22"/>
          <w:lang w:val="pt-BR"/>
        </w:rPr>
        <w:t>, mas foi fundamental para a elaboração metodológica dessa abordagem. Atento à precedente produção dos anos 1980, o antropólogo capturou a emergência de um modo alternativo de organizar no espaço e no tempo, as tramas da alteridade e, portanto, o próprio ofício do antropólogo.</w:t>
      </w:r>
    </w:p>
    <w:p w14:paraId="22121051" w14:textId="41E07172" w:rsidR="00A81E53" w:rsidRPr="00B5288D" w:rsidRDefault="00000000" w:rsidP="00B5288D">
      <w:pPr>
        <w:pStyle w:val="Corpodetexto"/>
        <w:spacing w:line="360" w:lineRule="auto"/>
        <w:rPr>
          <w:sz w:val="22"/>
          <w:szCs w:val="22"/>
          <w:lang w:val="pt-BR"/>
        </w:rPr>
        <w:sectPr w:rsidR="00A81E53" w:rsidRPr="00B5288D">
          <w:type w:val="continuous"/>
          <w:pgSz w:w="11920" w:h="16840"/>
          <w:pgMar w:top="1360" w:right="1340" w:bottom="280" w:left="1340" w:header="720" w:footer="720" w:gutter="0"/>
          <w:cols w:space="720"/>
        </w:sectPr>
      </w:pPr>
      <w:r w:rsidRPr="00B5288D">
        <w:rPr>
          <w:sz w:val="22"/>
          <w:szCs w:val="22"/>
          <w:lang w:val="pt-BR"/>
        </w:rPr>
        <w:t xml:space="preserve">Em 1922, </w:t>
      </w:r>
      <w:proofErr w:type="spellStart"/>
      <w:r w:rsidRPr="00B5288D">
        <w:rPr>
          <w:sz w:val="22"/>
          <w:szCs w:val="22"/>
          <w:lang w:val="pt-BR"/>
        </w:rPr>
        <w:t>Bronisław</w:t>
      </w:r>
      <w:proofErr w:type="spellEnd"/>
      <w:r w:rsidRPr="00B5288D">
        <w:rPr>
          <w:sz w:val="22"/>
          <w:szCs w:val="22"/>
          <w:lang w:val="pt-BR"/>
        </w:rPr>
        <w:t xml:space="preserve"> Malinowski publicou Os Argonautas do Pacífico Ocidental. O livro, fruto de uma inserção entre os </w:t>
      </w:r>
      <w:proofErr w:type="spellStart"/>
      <w:r w:rsidRPr="00B5288D">
        <w:rPr>
          <w:sz w:val="22"/>
          <w:szCs w:val="22"/>
          <w:lang w:val="pt-BR"/>
        </w:rPr>
        <w:t>trobriandeses</w:t>
      </w:r>
      <w:proofErr w:type="spellEnd"/>
      <w:r w:rsidRPr="00B5288D">
        <w:rPr>
          <w:sz w:val="22"/>
          <w:szCs w:val="22"/>
          <w:lang w:val="pt-BR"/>
        </w:rPr>
        <w:t xml:space="preserve"> da Nova Guiné, tornou-se um dos grandes pontos de inflexão da história da Antropologia. A</w:t>
      </w:r>
      <w:r w:rsidRPr="00B5288D">
        <w:rPr>
          <w:spacing w:val="40"/>
          <w:sz w:val="22"/>
          <w:szCs w:val="22"/>
          <w:lang w:val="pt-BR"/>
        </w:rPr>
        <w:t xml:space="preserve"> </w:t>
      </w:r>
      <w:proofErr w:type="gramStart"/>
      <w:r w:rsidRPr="00B5288D">
        <w:rPr>
          <w:sz w:val="22"/>
          <w:szCs w:val="22"/>
          <w:lang w:val="pt-BR"/>
        </w:rPr>
        <w:t>pesquisa</w:t>
      </w:r>
      <w:r w:rsidRPr="00B5288D">
        <w:rPr>
          <w:spacing w:val="26"/>
          <w:sz w:val="22"/>
          <w:szCs w:val="22"/>
          <w:lang w:val="pt-BR"/>
        </w:rPr>
        <w:t xml:space="preserve">  </w:t>
      </w:r>
      <w:r w:rsidRPr="00B5288D">
        <w:rPr>
          <w:sz w:val="22"/>
          <w:szCs w:val="22"/>
          <w:lang w:val="pt-BR"/>
        </w:rPr>
        <w:t>de</w:t>
      </w:r>
      <w:proofErr w:type="gramEnd"/>
      <w:r w:rsidRPr="00B5288D">
        <w:rPr>
          <w:spacing w:val="26"/>
          <w:sz w:val="22"/>
          <w:szCs w:val="22"/>
          <w:lang w:val="pt-BR"/>
        </w:rPr>
        <w:t xml:space="preserve">  </w:t>
      </w:r>
      <w:r w:rsidRPr="00B5288D">
        <w:rPr>
          <w:sz w:val="22"/>
          <w:szCs w:val="22"/>
          <w:lang w:val="pt-BR"/>
        </w:rPr>
        <w:t>Malinowski,</w:t>
      </w:r>
      <w:r w:rsidRPr="00B5288D">
        <w:rPr>
          <w:spacing w:val="26"/>
          <w:sz w:val="22"/>
          <w:szCs w:val="22"/>
          <w:lang w:val="pt-BR"/>
        </w:rPr>
        <w:t xml:space="preserve">  </w:t>
      </w:r>
      <w:r w:rsidRPr="00B5288D">
        <w:rPr>
          <w:sz w:val="22"/>
          <w:szCs w:val="22"/>
          <w:lang w:val="pt-BR"/>
        </w:rPr>
        <w:t>com</w:t>
      </w:r>
      <w:r w:rsidRPr="00B5288D">
        <w:rPr>
          <w:spacing w:val="26"/>
          <w:sz w:val="22"/>
          <w:szCs w:val="22"/>
          <w:lang w:val="pt-BR"/>
        </w:rPr>
        <w:t xml:space="preserve">  </w:t>
      </w:r>
      <w:r w:rsidRPr="00B5288D">
        <w:rPr>
          <w:sz w:val="22"/>
          <w:szCs w:val="22"/>
          <w:lang w:val="pt-BR"/>
        </w:rPr>
        <w:t>efeito,</w:t>
      </w:r>
      <w:r w:rsidRPr="00B5288D">
        <w:rPr>
          <w:spacing w:val="71"/>
          <w:w w:val="15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estabeleceu</w:t>
      </w:r>
      <w:r w:rsidRPr="00B5288D">
        <w:rPr>
          <w:spacing w:val="71"/>
          <w:w w:val="15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boa</w:t>
      </w:r>
      <w:r w:rsidRPr="00B5288D">
        <w:rPr>
          <w:spacing w:val="71"/>
          <w:w w:val="15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parte</w:t>
      </w:r>
      <w:r w:rsidRPr="00B5288D">
        <w:rPr>
          <w:spacing w:val="70"/>
          <w:w w:val="15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dos</w:t>
      </w:r>
      <w:r w:rsidRPr="00B5288D">
        <w:rPr>
          <w:spacing w:val="71"/>
          <w:w w:val="150"/>
          <w:sz w:val="22"/>
          <w:szCs w:val="22"/>
          <w:lang w:val="pt-BR"/>
        </w:rPr>
        <w:t xml:space="preserve"> </w:t>
      </w:r>
      <w:r w:rsidRPr="00B5288D">
        <w:rPr>
          <w:spacing w:val="-2"/>
          <w:sz w:val="22"/>
          <w:szCs w:val="22"/>
          <w:lang w:val="pt-BR"/>
        </w:rPr>
        <w:t>parâmetros</w:t>
      </w:r>
    </w:p>
    <w:p w14:paraId="2A08C6F9" w14:textId="77777777" w:rsidR="00A81E53" w:rsidRPr="00B5288D" w:rsidRDefault="00000000" w:rsidP="00B5288D">
      <w:pPr>
        <w:pStyle w:val="Corpodetexto"/>
        <w:spacing w:before="80" w:line="360" w:lineRule="auto"/>
        <w:ind w:left="0" w:firstLine="0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lastRenderedPageBreak/>
        <w:t>teórico-instrumentais mais comuns da etnografia, como, por exemplo, a permanência por um longo período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no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campo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em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estudo,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aprendizagem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da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língua local, o interesse sincero pelos costumes e crenças, não mais encaixotando-os enquanto expressão do irracional e do não sofisticado. Com o avanço dos macroprocessos capitalistas, esses parâmetros passaram a costurar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pesquisas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que se dedicavam, sobretudo, a rastrear 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resistências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acomodações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culturas locais no mundo globalizado.</w:t>
      </w:r>
    </w:p>
    <w:p w14:paraId="2DC6063D" w14:textId="77777777" w:rsidR="00A81E53" w:rsidRPr="00B5288D" w:rsidRDefault="00000000">
      <w:pPr>
        <w:pStyle w:val="Corpodetexto"/>
        <w:spacing w:line="360" w:lineRule="auto"/>
        <w:ind w:right="114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>Outros estudiosos, no</w:t>
      </w:r>
      <w:r w:rsidRPr="00B5288D">
        <w:rPr>
          <w:spacing w:val="-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entanto,</w:t>
      </w:r>
      <w:r w:rsidRPr="00B5288D">
        <w:rPr>
          <w:spacing w:val="-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avaliaram</w:t>
      </w:r>
      <w:r w:rsidRPr="00B5288D">
        <w:rPr>
          <w:spacing w:val="-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que</w:t>
      </w:r>
      <w:r w:rsidRPr="00B5288D">
        <w:rPr>
          <w:spacing w:val="-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as</w:t>
      </w:r>
      <w:r w:rsidRPr="00B5288D">
        <w:rPr>
          <w:spacing w:val="-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características</w:t>
      </w:r>
      <w:r w:rsidRPr="00B5288D">
        <w:rPr>
          <w:spacing w:val="-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descontínuas do mundo contemporâneo enfraquecem etnografias extremamente contidas em um único espaço ou, então, que enquadram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seus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acontecimentos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grandes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 xml:space="preserve">narrativas, como a do “sistema mundo” de Immanuel </w:t>
      </w:r>
      <w:proofErr w:type="spellStart"/>
      <w:r w:rsidRPr="00B5288D">
        <w:rPr>
          <w:sz w:val="22"/>
          <w:szCs w:val="22"/>
          <w:lang w:val="pt-BR"/>
        </w:rPr>
        <w:t>Wallerstein</w:t>
      </w:r>
      <w:proofErr w:type="spellEnd"/>
      <w:r w:rsidRPr="00B5288D">
        <w:rPr>
          <w:sz w:val="22"/>
          <w:szCs w:val="22"/>
          <w:lang w:val="pt-BR"/>
        </w:rPr>
        <w:t xml:space="preserve">. George Marcus, aproximando-se dessa crítica, defende que devemos traçar estratégias para perseguir as conexões que se formam não necessariamente seguindo o referencial das fronteiras territoriais e dos dilemas clássicos do “capitalismo organizado”. Discutir os caminhos viáveis para uma etnografia </w:t>
      </w:r>
      <w:proofErr w:type="spellStart"/>
      <w:r w:rsidRPr="00B5288D">
        <w:rPr>
          <w:sz w:val="22"/>
          <w:szCs w:val="22"/>
          <w:lang w:val="pt-BR"/>
        </w:rPr>
        <w:t>multissituada</w:t>
      </w:r>
      <w:proofErr w:type="spellEnd"/>
      <w:r w:rsidRPr="00B5288D">
        <w:rPr>
          <w:sz w:val="22"/>
          <w:szCs w:val="22"/>
          <w:lang w:val="pt-BR"/>
        </w:rPr>
        <w:t xml:space="preserve"> é, nesse sentido, central para revigorar e atualizar a atuação do antropólogo.</w:t>
      </w:r>
    </w:p>
    <w:p w14:paraId="20EA2C73" w14:textId="77777777" w:rsidR="00A81E53" w:rsidRPr="00B5288D" w:rsidRDefault="00000000">
      <w:pPr>
        <w:pStyle w:val="Corpodetexto"/>
        <w:spacing w:line="360" w:lineRule="auto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 xml:space="preserve">É comum associarmos etnografia ao trato do cotidiano ou, em outras palavras, ao conhecimento advindo do contato face-a-face; por este motivo, parece incoerente alargar seu escopo espacial. Para Marcus, entretanto, a etnografia </w:t>
      </w:r>
      <w:proofErr w:type="spellStart"/>
      <w:r w:rsidRPr="00B5288D">
        <w:rPr>
          <w:sz w:val="22"/>
          <w:szCs w:val="22"/>
          <w:lang w:val="pt-BR"/>
        </w:rPr>
        <w:t>multissituada</w:t>
      </w:r>
      <w:proofErr w:type="spellEnd"/>
      <w:r w:rsidRPr="00B5288D">
        <w:rPr>
          <w:sz w:val="22"/>
          <w:szCs w:val="22"/>
          <w:lang w:val="pt-BR"/>
        </w:rPr>
        <w:t xml:space="preserve"> não tem como objetivo a representação holística de uma totalidade. Trata-se de entender que a etnografia de qualquer formação cultural no mundo globalizado é, em alguma medida, também sobre este último. No mapeamento do terreno, pode-se estipular uma espécie de “sistema-mundo” do que se estuda, mas sempre recordando os caminhos e as trajetórias que compõem as experiências.</w:t>
      </w:r>
    </w:p>
    <w:p w14:paraId="79D39437" w14:textId="78F0DA83" w:rsidR="00A81E53" w:rsidRPr="00B5288D" w:rsidRDefault="00000000" w:rsidP="00B5288D">
      <w:pPr>
        <w:pStyle w:val="Corpodetexto"/>
        <w:spacing w:line="360" w:lineRule="auto"/>
        <w:ind w:right="116"/>
        <w:rPr>
          <w:sz w:val="22"/>
          <w:szCs w:val="22"/>
          <w:lang w:val="pt-BR"/>
        </w:rPr>
        <w:sectPr w:rsidR="00A81E53" w:rsidRPr="00B5288D">
          <w:pgSz w:w="11920" w:h="16840"/>
          <w:pgMar w:top="1360" w:right="1340" w:bottom="280" w:left="1340" w:header="720" w:footer="720" w:gutter="0"/>
          <w:cols w:space="720"/>
        </w:sectPr>
      </w:pPr>
      <w:r w:rsidRPr="00B5288D">
        <w:rPr>
          <w:sz w:val="22"/>
          <w:szCs w:val="22"/>
          <w:lang w:val="pt-BR"/>
        </w:rPr>
        <w:t>A maior mobilidade do pesquisador não compromete o desenvolvimento e a complexidade de um trabalho de campo, embora possa abalar algo de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sua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 xml:space="preserve">“mística convencional”. Conforme repara George Marcus, o atravessamento de diferentes lugares não é estranho à etnografia, mas, para que o potencial da abordagem </w:t>
      </w:r>
      <w:proofErr w:type="spellStart"/>
      <w:r w:rsidRPr="00B5288D">
        <w:rPr>
          <w:sz w:val="22"/>
          <w:szCs w:val="22"/>
          <w:lang w:val="pt-BR"/>
        </w:rPr>
        <w:t>multissituada</w:t>
      </w:r>
      <w:proofErr w:type="spellEnd"/>
      <w:r w:rsidRPr="00B5288D">
        <w:rPr>
          <w:sz w:val="22"/>
          <w:szCs w:val="22"/>
          <w:lang w:val="pt-BR"/>
        </w:rPr>
        <w:t xml:space="preserve"> seja executado, torna-se imprescindível pensá-los dentro de um mesmo quadro analítico e para além da uniformidade. Nessa perspectiva, aliás, o cuidado</w:t>
      </w:r>
      <w:r w:rsidRPr="00B5288D">
        <w:rPr>
          <w:spacing w:val="3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com</w:t>
      </w:r>
      <w:r w:rsidRPr="00B5288D">
        <w:rPr>
          <w:spacing w:val="3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os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idiomas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as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linguagens,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que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já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aparecia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em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Malinowski,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deve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pacing w:val="-5"/>
          <w:sz w:val="22"/>
          <w:szCs w:val="22"/>
          <w:lang w:val="pt-BR"/>
        </w:rPr>
        <w:t>ser</w:t>
      </w:r>
    </w:p>
    <w:p w14:paraId="44E9F8D1" w14:textId="77777777" w:rsidR="00A81E53" w:rsidRPr="00B5288D" w:rsidRDefault="00000000" w:rsidP="00B5288D">
      <w:pPr>
        <w:pStyle w:val="Corpodetexto"/>
        <w:spacing w:before="80" w:line="360" w:lineRule="auto"/>
        <w:ind w:left="0" w:firstLine="0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lastRenderedPageBreak/>
        <w:t>redobrado, pois o pesquisador tende a encontrar mais nuances, fraturas e dissonâncias ao passo que articula não somente um lugar específico.</w:t>
      </w:r>
    </w:p>
    <w:p w14:paraId="5EFB470F" w14:textId="77777777" w:rsidR="00A81E53" w:rsidRPr="00B5288D" w:rsidRDefault="00000000">
      <w:pPr>
        <w:pStyle w:val="Corpodetexto"/>
        <w:spacing w:line="360" w:lineRule="auto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 xml:space="preserve">Uma última “ansiedade metodológica” enfrentada é a figura do subalterno. Historicamente, a antropologia acostumou-se a enquadrar as ações exercidas por sujeitos subalternos dentro dos esquemas da economia capitalista. Na etnografia </w:t>
      </w:r>
      <w:proofErr w:type="spellStart"/>
      <w:r w:rsidRPr="00B5288D">
        <w:rPr>
          <w:sz w:val="22"/>
          <w:szCs w:val="22"/>
          <w:lang w:val="pt-BR"/>
        </w:rPr>
        <w:t>multissituada</w:t>
      </w:r>
      <w:proofErr w:type="spellEnd"/>
      <w:r w:rsidRPr="00B5288D">
        <w:rPr>
          <w:sz w:val="22"/>
          <w:szCs w:val="22"/>
          <w:lang w:val="pt-BR"/>
        </w:rPr>
        <w:t xml:space="preserve">, porém, a atenção deve ser direcionada para outros domínios, a começar pelo entendimento de que a produção de resistências não está sempre desvinculada de cumplicidades sistêmicas. De acordo com George Marcus, a expansão do que está “em foco” favorece a qualificação, por um lado, do que está acomodando e, por outro, do que está resistindo. É axiomático, portanto, que um objeto de estudo </w:t>
      </w:r>
      <w:proofErr w:type="spellStart"/>
      <w:r w:rsidRPr="00B5288D">
        <w:rPr>
          <w:sz w:val="22"/>
          <w:szCs w:val="22"/>
          <w:lang w:val="pt-BR"/>
        </w:rPr>
        <w:t>multissituado</w:t>
      </w:r>
      <w:proofErr w:type="spellEnd"/>
      <w:r w:rsidRPr="00B5288D">
        <w:rPr>
          <w:sz w:val="22"/>
          <w:szCs w:val="22"/>
          <w:lang w:val="pt-BR"/>
        </w:rPr>
        <w:t xml:space="preserve"> imponha a dimensão comparativa.</w:t>
      </w:r>
    </w:p>
    <w:p w14:paraId="68E2022F" w14:textId="77777777" w:rsidR="00A81E53" w:rsidRPr="00B5288D" w:rsidRDefault="00000000">
      <w:pPr>
        <w:pStyle w:val="Corpodetexto"/>
        <w:spacing w:line="360" w:lineRule="auto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 xml:space="preserve">Com a feitura desses apontamentos, projetamos que a etnografia </w:t>
      </w:r>
      <w:proofErr w:type="spellStart"/>
      <w:r w:rsidRPr="00B5288D">
        <w:rPr>
          <w:sz w:val="22"/>
          <w:szCs w:val="22"/>
          <w:lang w:val="pt-BR"/>
        </w:rPr>
        <w:t>multissituada</w:t>
      </w:r>
      <w:proofErr w:type="spellEnd"/>
      <w:r w:rsidRPr="00B5288D">
        <w:rPr>
          <w:sz w:val="22"/>
          <w:szCs w:val="22"/>
          <w:lang w:val="pt-BR"/>
        </w:rPr>
        <w:t xml:space="preserve"> se faz “em torno de cadeias, caminhos, fios, conjunções ou justaposições de locais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nos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quais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etnógrafo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estabelece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alguma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forma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de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presença física literal, com uma lógica explícita e postulada de associação ou conexão entre os locais” (MARCUS, 1995:105). Enquanto técnica,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podemos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aplicá-la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fenômenos culturais cuja identidade conceitual revela-se,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em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maior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ou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menor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grau,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maleável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 xml:space="preserve">na medida em que traçamos os movimentos que a compõem. Nesse passo, George Marcus aponta seis entradas a serem consideradas e seguidas pelos pesquisadores: pessoas, coisas, metáforas, histórias/alegorias, vidas/biografias e </w:t>
      </w:r>
      <w:r w:rsidRPr="00B5288D">
        <w:rPr>
          <w:spacing w:val="-2"/>
          <w:sz w:val="22"/>
          <w:szCs w:val="22"/>
          <w:lang w:val="pt-BR"/>
        </w:rPr>
        <w:t>conflitos.</w:t>
      </w:r>
    </w:p>
    <w:p w14:paraId="417AA8F4" w14:textId="77777777" w:rsidR="00A81E53" w:rsidRPr="00B5288D" w:rsidRDefault="00000000">
      <w:pPr>
        <w:pStyle w:val="Corpodetexto"/>
        <w:spacing w:line="360" w:lineRule="auto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 xml:space="preserve">Ao trazer essas considerações para a minha realidade de pesquisa e, igualmente, para o meu corpo de referências teóricas, algumas ideias me ocorrem. De imediato, a correlação entre as seis entradas acima citadas e os cinco tipos básicos de mobilidade, a saber mobilidades corporais, mobilidades de objetos, mobilidades imaginativas, mobilidades virtuais e mobilidades comunicativas (FREIRE-MEDEIROS &amp; LAGES, 2020). Mimi </w:t>
      </w:r>
      <w:proofErr w:type="spellStart"/>
      <w:r w:rsidRPr="00B5288D">
        <w:rPr>
          <w:sz w:val="22"/>
          <w:szCs w:val="22"/>
          <w:lang w:val="pt-BR"/>
        </w:rPr>
        <w:t>Sheller</w:t>
      </w:r>
      <w:proofErr w:type="spellEnd"/>
      <w:r w:rsidRPr="00B5288D">
        <w:rPr>
          <w:sz w:val="22"/>
          <w:szCs w:val="22"/>
          <w:lang w:val="pt-BR"/>
        </w:rPr>
        <w:t xml:space="preserve"> e John Urry (2006) no “manifesto teórico das mobilidades” não deixaram de fazer menção ao artigo de George Marcus como inspiração, o que afina ainda mais esse diálogo.</w:t>
      </w:r>
    </w:p>
    <w:p w14:paraId="21DF81F4" w14:textId="24738EF7" w:rsidR="00A81E53" w:rsidRPr="00B5288D" w:rsidRDefault="00000000" w:rsidP="00B5288D">
      <w:pPr>
        <w:pStyle w:val="Corpodetexto"/>
        <w:spacing w:line="360" w:lineRule="auto"/>
        <w:rPr>
          <w:sz w:val="22"/>
          <w:szCs w:val="22"/>
          <w:lang w:val="pt-BR"/>
        </w:rPr>
        <w:sectPr w:rsidR="00A81E53" w:rsidRPr="00B5288D">
          <w:pgSz w:w="11920" w:h="16840"/>
          <w:pgMar w:top="1360" w:right="1340" w:bottom="280" w:left="1340" w:header="720" w:footer="720" w:gutter="0"/>
          <w:cols w:space="720"/>
        </w:sectPr>
      </w:pPr>
      <w:r w:rsidRPr="00B5288D">
        <w:rPr>
          <w:sz w:val="22"/>
          <w:szCs w:val="22"/>
          <w:lang w:val="pt-BR"/>
        </w:rPr>
        <w:t xml:space="preserve">Quando penso no meu tema - as viagens dos torcedores organizados da Gaviões da Fiel -, a dimensão talvez mais óbvia seja o movimento das pessoas. </w:t>
      </w:r>
      <w:r w:rsidR="00B5288D" w:rsidRPr="00B5288D">
        <w:rPr>
          <w:sz w:val="22"/>
          <w:szCs w:val="22"/>
          <w:lang w:val="pt-BR"/>
        </w:rPr>
        <w:t>Dispostos</w:t>
      </w:r>
      <w:r w:rsidR="00B5288D" w:rsidRPr="00B5288D">
        <w:rPr>
          <w:spacing w:val="33"/>
          <w:sz w:val="22"/>
          <w:szCs w:val="22"/>
          <w:lang w:val="pt-BR"/>
        </w:rPr>
        <w:t xml:space="preserve"> </w:t>
      </w:r>
      <w:proofErr w:type="gramStart"/>
      <w:r w:rsidR="00B5288D" w:rsidRPr="00B5288D">
        <w:rPr>
          <w:spacing w:val="33"/>
          <w:sz w:val="22"/>
          <w:szCs w:val="22"/>
          <w:lang w:val="pt-BR"/>
        </w:rPr>
        <w:t>a</w:t>
      </w:r>
      <w:r w:rsidRPr="00B5288D">
        <w:rPr>
          <w:spacing w:val="34"/>
          <w:sz w:val="22"/>
          <w:szCs w:val="22"/>
          <w:lang w:val="pt-BR"/>
        </w:rPr>
        <w:t xml:space="preserve">  </w:t>
      </w:r>
      <w:r w:rsidRPr="00B5288D">
        <w:rPr>
          <w:sz w:val="22"/>
          <w:szCs w:val="22"/>
          <w:lang w:val="pt-BR"/>
        </w:rPr>
        <w:t>enfrentar</w:t>
      </w:r>
      <w:proofErr w:type="gramEnd"/>
      <w:r w:rsidRPr="00B5288D">
        <w:rPr>
          <w:spacing w:val="33"/>
          <w:sz w:val="22"/>
          <w:szCs w:val="22"/>
          <w:lang w:val="pt-BR"/>
        </w:rPr>
        <w:t xml:space="preserve">  </w:t>
      </w:r>
      <w:r w:rsidRPr="00B5288D">
        <w:rPr>
          <w:sz w:val="22"/>
          <w:szCs w:val="22"/>
          <w:lang w:val="pt-BR"/>
        </w:rPr>
        <w:t>com</w:t>
      </w:r>
      <w:r w:rsidRPr="00B5288D">
        <w:rPr>
          <w:spacing w:val="34"/>
          <w:sz w:val="22"/>
          <w:szCs w:val="22"/>
          <w:lang w:val="pt-BR"/>
        </w:rPr>
        <w:t xml:space="preserve">  </w:t>
      </w:r>
      <w:r w:rsidRPr="00B5288D">
        <w:rPr>
          <w:sz w:val="22"/>
          <w:szCs w:val="22"/>
          <w:lang w:val="pt-BR"/>
        </w:rPr>
        <w:t>destacável</w:t>
      </w:r>
      <w:r w:rsidRPr="00B5288D">
        <w:rPr>
          <w:spacing w:val="26"/>
          <w:sz w:val="22"/>
          <w:szCs w:val="22"/>
          <w:lang w:val="pt-BR"/>
        </w:rPr>
        <w:t xml:space="preserve">  </w:t>
      </w:r>
      <w:r w:rsidRPr="00B5288D">
        <w:rPr>
          <w:sz w:val="22"/>
          <w:szCs w:val="22"/>
          <w:lang w:val="pt-BR"/>
        </w:rPr>
        <w:t>frequência</w:t>
      </w:r>
      <w:r w:rsidRPr="00B5288D">
        <w:rPr>
          <w:spacing w:val="26"/>
          <w:sz w:val="22"/>
          <w:szCs w:val="22"/>
          <w:lang w:val="pt-BR"/>
        </w:rPr>
        <w:t xml:space="preserve">  </w:t>
      </w:r>
      <w:r w:rsidRPr="00B5288D">
        <w:rPr>
          <w:sz w:val="22"/>
          <w:szCs w:val="22"/>
          <w:lang w:val="pt-BR"/>
        </w:rPr>
        <w:t>as</w:t>
      </w:r>
      <w:r w:rsidRPr="00B5288D">
        <w:rPr>
          <w:spacing w:val="27"/>
          <w:sz w:val="22"/>
          <w:szCs w:val="22"/>
          <w:lang w:val="pt-BR"/>
        </w:rPr>
        <w:t xml:space="preserve">  </w:t>
      </w:r>
      <w:r w:rsidRPr="00B5288D">
        <w:rPr>
          <w:sz w:val="22"/>
          <w:szCs w:val="22"/>
          <w:lang w:val="pt-BR"/>
        </w:rPr>
        <w:t>estradas</w:t>
      </w:r>
      <w:r w:rsidRPr="00B5288D">
        <w:rPr>
          <w:spacing w:val="26"/>
          <w:sz w:val="22"/>
          <w:szCs w:val="22"/>
          <w:lang w:val="pt-BR"/>
        </w:rPr>
        <w:t xml:space="preserve">  </w:t>
      </w:r>
      <w:r w:rsidRPr="00B5288D">
        <w:rPr>
          <w:sz w:val="22"/>
          <w:szCs w:val="22"/>
          <w:lang w:val="pt-BR"/>
        </w:rPr>
        <w:t>brasileiras</w:t>
      </w:r>
      <w:r w:rsidRPr="00B5288D">
        <w:rPr>
          <w:spacing w:val="26"/>
          <w:sz w:val="22"/>
          <w:szCs w:val="22"/>
          <w:lang w:val="pt-BR"/>
        </w:rPr>
        <w:t xml:space="preserve">  </w:t>
      </w:r>
      <w:r w:rsidRPr="00B5288D">
        <w:rPr>
          <w:spacing w:val="-10"/>
          <w:sz w:val="22"/>
          <w:szCs w:val="22"/>
          <w:lang w:val="pt-BR"/>
        </w:rPr>
        <w:t>e</w:t>
      </w:r>
    </w:p>
    <w:p w14:paraId="16892158" w14:textId="77777777" w:rsidR="00A81E53" w:rsidRPr="00B5288D" w:rsidRDefault="00000000" w:rsidP="00B5288D">
      <w:pPr>
        <w:pStyle w:val="Corpodetexto"/>
        <w:spacing w:before="80" w:line="360" w:lineRule="auto"/>
        <w:ind w:left="0" w:right="112" w:firstLine="0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lastRenderedPageBreak/>
        <w:t>latino-americanas, habitando ônibus muitas vezes precários, esses corinthianos diferenciam-se de excursionistas que viajam com o intuito de chegar a um evento específico e isolado. No ano de 2023, foram mais de 30 caravanas organizadas</w:t>
      </w:r>
      <w:r w:rsidRPr="00B5288D">
        <w:rPr>
          <w:spacing w:val="4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para diferentes estádios. Considerando o tempo de acesso que terei ao campo, o processo sugerido por Marcus de acompanhar os movimentos e neles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 xml:space="preserve">permanecer, poderá ser mais encorpado, posto que a Gaviões faz do ato de viajar uma </w:t>
      </w:r>
      <w:r w:rsidRPr="00B5288D">
        <w:rPr>
          <w:spacing w:val="-2"/>
          <w:sz w:val="22"/>
          <w:szCs w:val="22"/>
          <w:lang w:val="pt-BR"/>
        </w:rPr>
        <w:t>cotidianidade.</w:t>
      </w:r>
    </w:p>
    <w:p w14:paraId="25D0ED2F" w14:textId="77777777" w:rsidR="00A81E53" w:rsidRPr="00B5288D" w:rsidRDefault="00000000">
      <w:pPr>
        <w:pStyle w:val="Corpodetexto"/>
        <w:spacing w:line="360" w:lineRule="auto"/>
        <w:ind w:right="112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>Conforme</w:t>
      </w:r>
      <w:r w:rsidRPr="00B5288D">
        <w:rPr>
          <w:spacing w:val="4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assinalei</w:t>
      </w:r>
      <w:r w:rsidRPr="00B5288D">
        <w:rPr>
          <w:spacing w:val="4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no</w:t>
      </w:r>
      <w:r w:rsidRPr="00B5288D">
        <w:rPr>
          <w:spacing w:val="4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projeto</w:t>
      </w:r>
      <w:r w:rsidRPr="00B5288D">
        <w:rPr>
          <w:spacing w:val="4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 xml:space="preserve">de mestrado, uma das maneiras de aproximar-se corporalmente de grupos e agentes é através da técnica de sombreamento (JIRÓN, 2011). A pesquisadora Paola </w:t>
      </w:r>
      <w:proofErr w:type="spellStart"/>
      <w:r w:rsidRPr="00B5288D">
        <w:rPr>
          <w:sz w:val="22"/>
          <w:szCs w:val="22"/>
          <w:lang w:val="pt-BR"/>
        </w:rPr>
        <w:t>Jirón</w:t>
      </w:r>
      <w:proofErr w:type="spellEnd"/>
      <w:r w:rsidRPr="00B5288D">
        <w:rPr>
          <w:sz w:val="22"/>
          <w:szCs w:val="22"/>
          <w:lang w:val="pt-BR"/>
        </w:rPr>
        <w:t xml:space="preserve"> enfatiza que as experiências múltiplas e híbridas de mobilidade são sempre parciais e processuais; assim, tornar-se a sombra de alguém é tanto um compromisso com a “teorização mais móvel” quanto um experimento denso de reflexividade, de “sentir na pele” o que o outro sente; embora não se possa, de fato, “viver na pele” desse outro.</w:t>
      </w:r>
    </w:p>
    <w:p w14:paraId="5B27F119" w14:textId="77777777" w:rsidR="00A81E53" w:rsidRPr="00B5288D" w:rsidRDefault="00000000">
      <w:pPr>
        <w:pStyle w:val="Corpodetexto"/>
        <w:spacing w:line="360" w:lineRule="auto"/>
        <w:ind w:right="117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>Devemos, outrossim, asseverar que existem formas de ser e habitar em movimento normalmente mediadas por tecnologias não-humanas,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entre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quais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os veículos. Como John Urry (2004) notificou, a sociologia que elege a estabilidade como</w:t>
      </w:r>
      <w:r w:rsidRPr="00B5288D">
        <w:rPr>
          <w:spacing w:val="4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 estado natural em que as coisas deveriam estar, falha em perceber o caráter específico e profundo da dominação da “</w:t>
      </w:r>
      <w:proofErr w:type="spellStart"/>
      <w:r w:rsidRPr="00B5288D">
        <w:rPr>
          <w:sz w:val="22"/>
          <w:szCs w:val="22"/>
          <w:lang w:val="pt-BR"/>
        </w:rPr>
        <w:t>automobilidade</w:t>
      </w:r>
      <w:proofErr w:type="spellEnd"/>
      <w:r w:rsidRPr="00B5288D">
        <w:rPr>
          <w:sz w:val="22"/>
          <w:szCs w:val="22"/>
          <w:lang w:val="pt-BR"/>
        </w:rPr>
        <w:t>” na contemporaneidade. As paisagens urbanas e as próprias sociabilidades são abaladas, reforçadas, inventadas e persuadidas pelos tipos de automóvel, bem como pelos significados amplos de “</w:t>
      </w:r>
      <w:proofErr w:type="spellStart"/>
      <w:r w:rsidRPr="00B5288D">
        <w:rPr>
          <w:sz w:val="22"/>
          <w:szCs w:val="22"/>
          <w:lang w:val="pt-BR"/>
        </w:rPr>
        <w:t>automobilidade</w:t>
      </w:r>
      <w:proofErr w:type="spellEnd"/>
      <w:r w:rsidRPr="00B5288D">
        <w:rPr>
          <w:sz w:val="22"/>
          <w:szCs w:val="22"/>
          <w:lang w:val="pt-BR"/>
        </w:rPr>
        <w:t>”, como as noções de instantaneidade, flexibilidade e liberdade - todas situacionais e sujeitas aos abalos que a realidade das coisas funda.</w:t>
      </w:r>
    </w:p>
    <w:p w14:paraId="493DF04C" w14:textId="00406124" w:rsidR="00A81E53" w:rsidRPr="00B5288D" w:rsidRDefault="00000000" w:rsidP="00B5288D">
      <w:pPr>
        <w:pStyle w:val="Corpodetexto"/>
        <w:spacing w:line="360" w:lineRule="auto"/>
        <w:ind w:right="114" w:firstLine="81"/>
        <w:rPr>
          <w:sz w:val="22"/>
          <w:szCs w:val="22"/>
          <w:lang w:val="pt-BR"/>
        </w:rPr>
        <w:sectPr w:rsidR="00A81E53" w:rsidRPr="00B5288D">
          <w:pgSz w:w="11920" w:h="16840"/>
          <w:pgMar w:top="1360" w:right="1340" w:bottom="280" w:left="1340" w:header="720" w:footer="720" w:gutter="0"/>
          <w:cols w:space="720"/>
        </w:sectPr>
      </w:pPr>
      <w:r w:rsidRPr="00B5288D">
        <w:rPr>
          <w:sz w:val="22"/>
          <w:szCs w:val="22"/>
          <w:lang w:val="pt-BR"/>
        </w:rPr>
        <w:t>A condução do sombreamento, à vista disso, precisa apoderar-se do “saber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viajar” que provém da relação corpo/máquina, ou melhor, corpo/máquinas, no plural, porque a maior parte das experiências de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mobilidade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na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metrópole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são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 xml:space="preserve">multimodais (IMILÁN &amp; JIRÓN, 2018). É muito em razão dessa circunstância que Paola </w:t>
      </w:r>
      <w:proofErr w:type="spellStart"/>
      <w:r w:rsidRPr="00B5288D">
        <w:rPr>
          <w:sz w:val="22"/>
          <w:szCs w:val="22"/>
          <w:lang w:val="pt-BR"/>
        </w:rPr>
        <w:t>Jirón</w:t>
      </w:r>
      <w:proofErr w:type="spellEnd"/>
      <w:r w:rsidRPr="00B5288D">
        <w:rPr>
          <w:sz w:val="22"/>
          <w:szCs w:val="22"/>
          <w:lang w:val="pt-BR"/>
        </w:rPr>
        <w:t xml:space="preserve"> (2011) fez seu campo em Santiago aos moldes de uma “etnografia </w:t>
      </w:r>
      <w:proofErr w:type="spellStart"/>
      <w:r w:rsidRPr="00B5288D">
        <w:rPr>
          <w:sz w:val="22"/>
          <w:szCs w:val="22"/>
          <w:lang w:val="pt-BR"/>
        </w:rPr>
        <w:t>multissituada</w:t>
      </w:r>
      <w:proofErr w:type="spellEnd"/>
      <w:r w:rsidRPr="00B5288D">
        <w:rPr>
          <w:sz w:val="22"/>
          <w:szCs w:val="22"/>
          <w:lang w:val="pt-BR"/>
        </w:rPr>
        <w:t>”, abordagem que a permitiu entender as razões de determinadas performances na variação do tipo de movimento feito. Assim, podemos qualificar o desenho metodológico</w:t>
      </w:r>
      <w:r w:rsidRPr="00B5288D">
        <w:rPr>
          <w:spacing w:val="3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de</w:t>
      </w:r>
      <w:r w:rsidRPr="00B5288D">
        <w:rPr>
          <w:spacing w:val="3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Marcus</w:t>
      </w:r>
      <w:r w:rsidRPr="00B5288D">
        <w:rPr>
          <w:spacing w:val="3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em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consonância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com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máxima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de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detectar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sistemas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pacing w:val="-5"/>
          <w:sz w:val="22"/>
          <w:szCs w:val="22"/>
          <w:lang w:val="pt-BR"/>
        </w:rPr>
        <w:t>que</w:t>
      </w:r>
    </w:p>
    <w:p w14:paraId="68386E7F" w14:textId="77777777" w:rsidR="00A81E53" w:rsidRPr="00B5288D" w:rsidRDefault="00000000" w:rsidP="00B5288D">
      <w:pPr>
        <w:pStyle w:val="Corpodetexto"/>
        <w:spacing w:before="80" w:line="360" w:lineRule="auto"/>
        <w:ind w:left="0" w:right="118" w:firstLine="0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lastRenderedPageBreak/>
        <w:t>demarcam 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consciência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cotidiana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ações,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ou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seja,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como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pessoas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sentem e articulam diferentemente em diferentes locais.</w:t>
      </w:r>
    </w:p>
    <w:p w14:paraId="57F3E4A3" w14:textId="77777777" w:rsidR="00A81E53" w:rsidRPr="00B5288D" w:rsidRDefault="00000000">
      <w:pPr>
        <w:pStyle w:val="Corpodetexto"/>
        <w:spacing w:line="360" w:lineRule="auto"/>
        <w:ind w:right="112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>“Sombrear” torcedores desde suas casas até a sede da Gaviões, de onde partem as caravanas, já possibilita um primeiro “mapear o terreno”. Um indivíduo A pode começar sua jornada caminhando do Jardim Universo (Mogi das Cruzes, SP) até a estação de Brás Cubas (Mogi das Cruzes, SP); habitar o trem até a estação terminal da linha 11-Coral (Luz, São Paulo, SP);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solicitar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um</w:t>
      </w:r>
      <w:r w:rsidRPr="00B5288D">
        <w:rPr>
          <w:spacing w:val="-4"/>
          <w:sz w:val="22"/>
          <w:szCs w:val="22"/>
          <w:lang w:val="pt-BR"/>
        </w:rPr>
        <w:t xml:space="preserve"> </w:t>
      </w:r>
      <w:proofErr w:type="spellStart"/>
      <w:r w:rsidRPr="00B5288D">
        <w:rPr>
          <w:sz w:val="22"/>
          <w:szCs w:val="22"/>
          <w:lang w:val="pt-BR"/>
        </w:rPr>
        <w:t>uber</w:t>
      </w:r>
      <w:proofErr w:type="spellEnd"/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até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Rua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Cristina Tomás, mais conhecida como Rua dos Gaviões (Bom Retiro, São Paulo, SP); para que, enfim, possa partir, em companhia de outros gaviões, até a cidade da partida. Outro indivíduo B pode fazer um caminho muito mais “simplificado”, “menos multimodal”; tomar o elevador de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seu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prédio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no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Butantã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até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estacionamento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e,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 xml:space="preserve">por algumas dezenas de minutos, seguir a estrada com um automóvel próprio que o deixará no mesmo destino do indivíduo A. Bastam dois cenários, como esses hipotéticos, para sermos capazes de </w:t>
      </w:r>
      <w:proofErr w:type="spellStart"/>
      <w:r w:rsidRPr="00B5288D">
        <w:rPr>
          <w:sz w:val="22"/>
          <w:szCs w:val="22"/>
          <w:lang w:val="pt-BR"/>
        </w:rPr>
        <w:t>multissituar</w:t>
      </w:r>
      <w:proofErr w:type="spellEnd"/>
      <w:r w:rsidRPr="00B5288D">
        <w:rPr>
          <w:sz w:val="22"/>
          <w:szCs w:val="22"/>
          <w:lang w:val="pt-BR"/>
        </w:rPr>
        <w:t xml:space="preserve"> a etnografia e, por consequência, suscitar debates sobre as desigualdades, os presságios que são verbalizados, os códigos do </w:t>
      </w:r>
      <w:proofErr w:type="spellStart"/>
      <w:r w:rsidRPr="00B5288D">
        <w:rPr>
          <w:sz w:val="22"/>
          <w:szCs w:val="22"/>
          <w:lang w:val="pt-BR"/>
        </w:rPr>
        <w:t>corinthianismo</w:t>
      </w:r>
      <w:proofErr w:type="spellEnd"/>
      <w:r w:rsidRPr="00B5288D">
        <w:rPr>
          <w:sz w:val="22"/>
          <w:szCs w:val="22"/>
          <w:lang w:val="pt-BR"/>
        </w:rPr>
        <w:t>, os capitais de rede, os “locais de transição”,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fricções, os transportes, etc.</w:t>
      </w:r>
    </w:p>
    <w:p w14:paraId="42972DA3" w14:textId="77777777" w:rsidR="00A81E53" w:rsidRPr="00B5288D" w:rsidRDefault="00000000">
      <w:pPr>
        <w:pStyle w:val="Corpodetexto"/>
        <w:spacing w:line="360" w:lineRule="auto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>As dimensões da história, da narrativa e da biografia, portanto, ganharão destaque. De acordo com George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Marcus,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as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coisas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costumam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integrar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modelos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de discurso e pensamento, os quais fazem circular signos e metáforas. O mundo do futebol é, por excelência, um mundo simbólico. Em sua “</w:t>
      </w:r>
      <w:proofErr w:type="spellStart"/>
      <w:r w:rsidRPr="00B5288D">
        <w:rPr>
          <w:sz w:val="22"/>
          <w:szCs w:val="22"/>
          <w:lang w:val="pt-BR"/>
        </w:rPr>
        <w:t>multivocalidade</w:t>
      </w:r>
      <w:proofErr w:type="spellEnd"/>
      <w:r w:rsidRPr="00B5288D">
        <w:rPr>
          <w:sz w:val="22"/>
          <w:szCs w:val="22"/>
          <w:lang w:val="pt-BR"/>
        </w:rPr>
        <w:t>” (ser jogo, esporte, ritual, espetáculo, instrumento de disciplina, prazer, paixão, mercadoria, empresa, etc.), o futebol coleciona e insinua diversas ideias de sorte, destino,</w:t>
      </w:r>
      <w:r w:rsidRPr="00B5288D">
        <w:rPr>
          <w:spacing w:val="4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vitória, derrota, injustiça, mérito, e assim por diante (DAMATTA, 1994).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Ser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torcedor passa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por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distribuir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si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mesmo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em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objetos,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seres,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místicas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crenças.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Luiz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Henrique de Toledo (2010:182) chegou a afirmar, inclusive, que “há algo de</w:t>
      </w:r>
      <w:r w:rsidRPr="00B5288D">
        <w:rPr>
          <w:spacing w:val="-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nós”</w:t>
      </w:r>
      <w:r w:rsidRPr="00B5288D">
        <w:rPr>
          <w:spacing w:val="-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na</w:t>
      </w:r>
      <w:r w:rsidRPr="00B5288D">
        <w:rPr>
          <w:spacing w:val="-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camiseta do time para o qual torcemos, assim como “há algo dela agenciado em nós”.</w:t>
      </w:r>
    </w:p>
    <w:p w14:paraId="771AB5BF" w14:textId="40DB5986" w:rsidR="00A81E53" w:rsidRPr="00B5288D" w:rsidRDefault="00000000" w:rsidP="00B5288D">
      <w:pPr>
        <w:pStyle w:val="Corpodetexto"/>
        <w:spacing w:line="360" w:lineRule="auto"/>
        <w:ind w:right="117"/>
        <w:rPr>
          <w:sz w:val="22"/>
          <w:szCs w:val="22"/>
          <w:lang w:val="pt-BR"/>
        </w:rPr>
        <w:sectPr w:rsidR="00A81E53" w:rsidRPr="00B5288D">
          <w:pgSz w:w="11920" w:h="16840"/>
          <w:pgMar w:top="1360" w:right="1340" w:bottom="280" w:left="1340" w:header="720" w:footer="720" w:gutter="0"/>
          <w:cols w:space="720"/>
        </w:sectPr>
      </w:pPr>
      <w:r w:rsidRPr="00B5288D">
        <w:rPr>
          <w:sz w:val="22"/>
          <w:szCs w:val="22"/>
          <w:lang w:val="pt-BR"/>
        </w:rPr>
        <w:t>A Gaviões da Fiel, em específico, não apenas usa a camisa do Corinthians, como cria o seu próprio manto, preferindo este último nos dias de partida Nas caravanas,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aliás,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vestir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fardamento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dos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gaviões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pode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ser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obrigatório,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como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Canale (2015) percebeu em sua etnografia. Existem ônibus responsáveis por levar os instrumentos</w:t>
      </w:r>
      <w:r w:rsidRPr="00B5288D">
        <w:rPr>
          <w:spacing w:val="3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musicais,</w:t>
      </w:r>
      <w:r w:rsidRPr="00B5288D">
        <w:rPr>
          <w:spacing w:val="3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as</w:t>
      </w:r>
      <w:r w:rsidRPr="00B5288D">
        <w:rPr>
          <w:spacing w:val="3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faixas,</w:t>
      </w:r>
      <w:r w:rsidRPr="00B5288D">
        <w:rPr>
          <w:spacing w:val="3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os</w:t>
      </w:r>
      <w:r w:rsidRPr="00B5288D">
        <w:rPr>
          <w:spacing w:val="3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sinalizadores,</w:t>
      </w:r>
      <w:r w:rsidRPr="00B5288D">
        <w:rPr>
          <w:spacing w:val="3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as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bandeiras,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etc.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E,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para</w:t>
      </w:r>
      <w:r w:rsidRPr="00B5288D">
        <w:rPr>
          <w:spacing w:val="15"/>
          <w:sz w:val="22"/>
          <w:szCs w:val="22"/>
          <w:lang w:val="pt-BR"/>
        </w:rPr>
        <w:t xml:space="preserve"> </w:t>
      </w:r>
      <w:r w:rsidRPr="00B5288D">
        <w:rPr>
          <w:spacing w:val="-4"/>
          <w:sz w:val="22"/>
          <w:szCs w:val="22"/>
          <w:lang w:val="pt-BR"/>
        </w:rPr>
        <w:t>além</w:t>
      </w:r>
    </w:p>
    <w:p w14:paraId="56BB6529" w14:textId="77777777" w:rsidR="00A81E53" w:rsidRPr="00B5288D" w:rsidRDefault="00000000" w:rsidP="00B5288D">
      <w:pPr>
        <w:pStyle w:val="Corpodetexto"/>
        <w:spacing w:before="80" w:line="360" w:lineRule="auto"/>
        <w:ind w:left="0" w:right="116" w:firstLine="0"/>
        <w:rPr>
          <w:sz w:val="22"/>
          <w:szCs w:val="22"/>
          <w:lang w:val="pt-BR"/>
        </w:rPr>
      </w:pPr>
      <w:proofErr w:type="spellStart"/>
      <w:r w:rsidRPr="00B5288D">
        <w:rPr>
          <w:sz w:val="22"/>
          <w:szCs w:val="22"/>
          <w:lang w:val="pt-BR"/>
        </w:rPr>
        <w:lastRenderedPageBreak/>
        <w:t>da</w:t>
      </w:r>
      <w:proofErr w:type="spellEnd"/>
      <w:r w:rsidRPr="00B5288D">
        <w:rPr>
          <w:sz w:val="22"/>
          <w:szCs w:val="22"/>
          <w:lang w:val="pt-BR"/>
        </w:rPr>
        <w:t xml:space="preserve"> materialidade, viajam nas caravanas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tanto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biografias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pessoas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que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portam os objetos quanto dos próprios objetos, havendo uma patrimonialização, por vezes santificada, atravessando-os (TOLEDO, 1996). Deverá ser um salto de minha pesquisa o aprofundamento sobre o que permite ou proíbe o movimento desse repertório; então, mentalizar e conectar os lugares (sede/subsedes, ônibus, restaurantes de estrada, estádios, bares, ruas, etc.) tornar-se-á um imperativo dela.</w:t>
      </w:r>
    </w:p>
    <w:p w14:paraId="6E24AAA3" w14:textId="77777777" w:rsidR="00A81E53" w:rsidRPr="00B5288D" w:rsidRDefault="00000000">
      <w:pPr>
        <w:pStyle w:val="Corpodetexto"/>
        <w:spacing w:line="360" w:lineRule="auto"/>
        <w:ind w:right="116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>Dos indicativos feitos por Marcus, aquele mais intrigante para pensar minha pesquisa é o de “seguir o conflito”. O mundo do futebol é, em primeiro lugar, o mundo do jogo, em que se faz necessário forjar vencidos e vencedores, com abertura para 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tempo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fazer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primeiro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tornar-se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segundo,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vice-versa.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dialética do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resultado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esportivo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não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se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restringe,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porém,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aos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noventa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minutos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(e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acréscimos), senão pela extensão temporal do que acontece dentro de campo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(HUIZINGA,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2008 [1939]). O “conflito”, nesse caso, é constitutivo do próprio sentido da prática de pôr em jogo; não se pode, portanto, resolvê-lo. O que 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torcidas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organizadas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parecem fazer é insuflar as entradas e os motivos possíveis para o “conflito”. Disputa-se o canto (mais bonito e mais alto); a bandeira (mais bonita e maior); a composição de cores (no caso da gaviões, preza-se pela formação do “mar negro”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-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todos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vestindo preto), a bateria (mais ritmada e contagiante); a narrativa (melhor narrada - acerca de um título, de um clássico emblemático, de uma fuga da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polícia,</w:t>
      </w:r>
      <w:r w:rsidRPr="00B5288D">
        <w:rPr>
          <w:spacing w:val="-3"/>
          <w:sz w:val="22"/>
          <w:szCs w:val="22"/>
          <w:lang w:val="pt-BR"/>
        </w:rPr>
        <w:t xml:space="preserve"> </w:t>
      </w:r>
      <w:proofErr w:type="spellStart"/>
      <w:r w:rsidRPr="00B5288D">
        <w:rPr>
          <w:sz w:val="22"/>
          <w:szCs w:val="22"/>
          <w:lang w:val="pt-BR"/>
        </w:rPr>
        <w:t>etc</w:t>
      </w:r>
      <w:proofErr w:type="spellEnd"/>
      <w:r w:rsidRPr="00B5288D">
        <w:rPr>
          <w:sz w:val="22"/>
          <w:szCs w:val="22"/>
          <w:lang w:val="pt-BR"/>
        </w:rPr>
        <w:t>);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assim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por diante. Portanto, “seguir o conflito” das torcidas organizadas é, de certo modo,</w:t>
      </w:r>
      <w:r w:rsidRPr="00B5288D">
        <w:rPr>
          <w:spacing w:val="40"/>
          <w:sz w:val="22"/>
          <w:szCs w:val="22"/>
          <w:lang w:val="pt-BR"/>
        </w:rPr>
        <w:t xml:space="preserve"> </w:t>
      </w:r>
      <w:r w:rsidRPr="00B5288D">
        <w:rPr>
          <w:spacing w:val="-2"/>
          <w:sz w:val="22"/>
          <w:szCs w:val="22"/>
          <w:lang w:val="pt-BR"/>
        </w:rPr>
        <w:t>segui-las.</w:t>
      </w:r>
    </w:p>
    <w:p w14:paraId="0FB319C4" w14:textId="77777777" w:rsidR="00A81E53" w:rsidRPr="00B5288D" w:rsidRDefault="00000000">
      <w:pPr>
        <w:pStyle w:val="Corpodetexto"/>
        <w:spacing w:line="360" w:lineRule="auto"/>
        <w:ind w:right="114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>O caráter filosófico da afirmação, porém, pouco nos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diz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sobre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implicações reais desse conflito e, em especial, como o movimento se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torna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fundamento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dele. Ao reconhecer que por meio das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performances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Gaviões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da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Fiel</w:t>
      </w:r>
      <w:r w:rsidRPr="00B5288D">
        <w:rPr>
          <w:spacing w:val="-2"/>
          <w:sz w:val="22"/>
          <w:szCs w:val="22"/>
          <w:lang w:val="pt-BR"/>
        </w:rPr>
        <w:t xml:space="preserve"> </w:t>
      </w:r>
      <w:proofErr w:type="spellStart"/>
      <w:r w:rsidRPr="00B5288D">
        <w:rPr>
          <w:sz w:val="22"/>
          <w:szCs w:val="22"/>
          <w:lang w:val="pt-BR"/>
        </w:rPr>
        <w:t>afirma</w:t>
      </w:r>
      <w:proofErr w:type="spellEnd"/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refaz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seu lugar no mundo, caberá a mim enquanto pesquisador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compreender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que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maneira a tradução desse estilo de vida é realizada a depender do lugar de destino da caravana. Conforme Marcus, atentar-se às reproduções espaciais de um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fenômeno cultural pode nos revelar uma série de discussões conceituais sobre como ver ou sondar etnograficamente uma “sensibilidade”. A seleção das pessoas, dos objetos, das músicas, das narrativas e das expectativas que viajarão tem correlação com o adversário a ser enfrentado? Estaríamos falando de uma lógica na qual 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tônica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da afirmação de identidade é condicionada e retroalimentada pelas rivalidades?</w:t>
      </w:r>
    </w:p>
    <w:p w14:paraId="64F03311" w14:textId="77777777" w:rsidR="00A81E53" w:rsidRPr="00B5288D" w:rsidRDefault="00A81E53">
      <w:pPr>
        <w:spacing w:line="360" w:lineRule="auto"/>
        <w:rPr>
          <w:lang w:val="pt-BR"/>
        </w:rPr>
        <w:sectPr w:rsidR="00A81E53" w:rsidRPr="00B5288D">
          <w:pgSz w:w="11920" w:h="16840"/>
          <w:pgMar w:top="1360" w:right="1340" w:bottom="280" w:left="1340" w:header="720" w:footer="720" w:gutter="0"/>
          <w:cols w:space="720"/>
        </w:sectPr>
      </w:pPr>
    </w:p>
    <w:p w14:paraId="6DE3FC39" w14:textId="77777777" w:rsidR="00A81E53" w:rsidRPr="00B5288D" w:rsidRDefault="00000000">
      <w:pPr>
        <w:pStyle w:val="Corpodetexto"/>
        <w:spacing w:before="80" w:line="360" w:lineRule="auto"/>
        <w:ind w:right="112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lastRenderedPageBreak/>
        <w:t>Se restringirmos o olhar da pesquisa ao ritual futebolístico realizado na arquibancada e na sede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de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uma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torcida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organizada,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tendência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será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atomizar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cada um desses coletivos, deixando ao relento as “cadeias de interdependência” (ELIAS &amp; DUNNING, 1992) que são capazes de integrá-los, em última análise, ao espetáculo global do futebol. Nesse sentido, é de meu interesse interpretar a Gaviões da Fiel para além dos territórios em que desfruta de maior previsão e controle das ações (sua sede, “seu”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estádio,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“seu”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bairro,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“sua”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cidade),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tendo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 xml:space="preserve">como hipótese que o ato de viajar e, por consequência, se </w:t>
      </w:r>
      <w:proofErr w:type="spellStart"/>
      <w:r w:rsidRPr="00B5288D">
        <w:rPr>
          <w:sz w:val="22"/>
          <w:szCs w:val="22"/>
          <w:lang w:val="pt-BR"/>
        </w:rPr>
        <w:t>expôr</w:t>
      </w:r>
      <w:proofErr w:type="spellEnd"/>
      <w:r w:rsidRPr="00B5288D">
        <w:rPr>
          <w:sz w:val="22"/>
          <w:szCs w:val="22"/>
          <w:lang w:val="pt-BR"/>
        </w:rPr>
        <w:t xml:space="preserve"> a intempéries, é responsável direto pelo estreitamento dos laços de amizade, confiança e convivência</w:t>
      </w:r>
      <w:r w:rsidRPr="00B5288D">
        <w:rPr>
          <w:spacing w:val="27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torcedora</w:t>
      </w:r>
      <w:r w:rsidRPr="00B5288D">
        <w:rPr>
          <w:spacing w:val="27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por ela cultivados. Sendo nossa suspeita verdadeira ou não, é possível adiantar, conforme estamos argumentando, que a averiguação</w:t>
      </w:r>
      <w:r w:rsidRPr="00B5288D">
        <w:rPr>
          <w:spacing w:val="40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 xml:space="preserve">dependerá de uma abordagem móvel </w:t>
      </w:r>
      <w:proofErr w:type="spellStart"/>
      <w:r w:rsidRPr="00B5288D">
        <w:rPr>
          <w:sz w:val="22"/>
          <w:szCs w:val="22"/>
          <w:lang w:val="pt-BR"/>
        </w:rPr>
        <w:t>multissituada</w:t>
      </w:r>
      <w:proofErr w:type="spellEnd"/>
      <w:r w:rsidRPr="00B5288D">
        <w:rPr>
          <w:sz w:val="22"/>
          <w:szCs w:val="22"/>
          <w:lang w:val="pt-BR"/>
        </w:rPr>
        <w:t>.</w:t>
      </w:r>
    </w:p>
    <w:p w14:paraId="5E5009DF" w14:textId="77777777" w:rsidR="00A81E53" w:rsidRPr="00B5288D" w:rsidRDefault="00000000">
      <w:pPr>
        <w:pStyle w:val="Corpodetexto"/>
        <w:spacing w:line="360" w:lineRule="auto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>Como deverei me portar no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campo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com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intuito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de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acessar,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cobrir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coordenar seus múltiplos lugares? Convencionalmente, o fazer metodológico do etnógrafo circunscreve-se na reivindicação de um certo distanciamento polido mediante as razões internas dos grupos e agentes interlocutores.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antropólogo,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nessa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chave,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é lido como um “interessado intelectualizado” disposto a viver por um certo tempo entre os “nativos” e redigir seu trabalho a partir dessa experiência de alteridade. Estaria mentindo a minha orientadora, a meus pares acadêmicos e, sobretudo, a mim mesmo, se eu pactuar com esses princípios, ainda que os falseando no meu íntimo.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Sou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corinthiano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sócio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Gaviões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da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Fiel,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portanto,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não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sou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apto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ao</w:t>
      </w:r>
      <w:r w:rsidRPr="00B5288D">
        <w:rPr>
          <w:spacing w:val="-3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refúgio que a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figura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do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antropólogo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desapegado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oferece.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Todavia,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claro,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não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quero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escrever os mandamentos de uma apologia ao torcedor alvinegro; caso quisesse, a dissertação seria, de longe, o formato textual menos recomendado.</w:t>
      </w:r>
    </w:p>
    <w:p w14:paraId="3F9790E5" w14:textId="77777777" w:rsidR="00A81E53" w:rsidRPr="00B5288D" w:rsidRDefault="00000000">
      <w:pPr>
        <w:pStyle w:val="Corpodetexto"/>
        <w:spacing w:line="360" w:lineRule="auto"/>
        <w:ind w:right="114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>Precisarei, então, saber negociar as diferentes identidades que tenho nas diferentes interações e nos diferentes lugares. Colocando-me à disposição para reavaliar, no trato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diário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constante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da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pesquisa,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minhas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crenças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pré-noções,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não estarei fazendo apenas etnografia, mas algo que possui um senso de ativismo. Como define George Marcus, o etnógrafo-ativista é aquele que, no domínio de sua persona profissional, sabe conciliar os compromissos transversais e, por vezes, contraditórios que derivam dos outros papeis sociais que guarda.</w:t>
      </w:r>
    </w:p>
    <w:p w14:paraId="349E75B6" w14:textId="77777777" w:rsidR="00A81E53" w:rsidRPr="00B5288D" w:rsidRDefault="00A81E53">
      <w:pPr>
        <w:spacing w:line="360" w:lineRule="auto"/>
        <w:rPr>
          <w:lang w:val="pt-BR"/>
        </w:rPr>
        <w:sectPr w:rsidR="00A81E53" w:rsidRPr="00B5288D">
          <w:pgSz w:w="11920" w:h="16840"/>
          <w:pgMar w:top="1360" w:right="1340" w:bottom="280" w:left="1340" w:header="720" w:footer="720" w:gutter="0"/>
          <w:cols w:space="720"/>
        </w:sectPr>
      </w:pPr>
    </w:p>
    <w:p w14:paraId="3E169CC3" w14:textId="77777777" w:rsidR="00A81E53" w:rsidRPr="00B5288D" w:rsidRDefault="00000000">
      <w:pPr>
        <w:pStyle w:val="Corpodetexto"/>
        <w:spacing w:before="80" w:line="360" w:lineRule="auto"/>
        <w:ind w:right="119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lastRenderedPageBreak/>
        <w:t>No meu caso, pode-se mostrar fundamental estar atento ao que os outros sabem ou querem saber sobre mim, a depender do momento. Posso incrementar meu “capital de rede” dentro da torcida organizada, se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eu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souber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articular,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de</w:t>
      </w:r>
      <w:r w:rsidRPr="00B5288D">
        <w:rPr>
          <w:spacing w:val="-4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forma estratégica, o fato de eu ser: historiador formado pela USP, atuante no Acervo da Gaviões, sócio da Gaviões, corinthiano, “caravaneiro”, mestrando em sociologia, e assim por diante. Dessa maneira, nas palavras de Marcus, poderei aprender um pouco sobre cada fatia do sistema e, por fim, tentar organizá-las na redação,</w:t>
      </w:r>
      <w:r w:rsidRPr="00B5288D">
        <w:rPr>
          <w:spacing w:val="-2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 xml:space="preserve">como se fossem peças de um mosaico móvel e </w:t>
      </w:r>
      <w:proofErr w:type="spellStart"/>
      <w:r w:rsidRPr="00B5288D">
        <w:rPr>
          <w:sz w:val="22"/>
          <w:szCs w:val="22"/>
          <w:lang w:val="pt-BR"/>
        </w:rPr>
        <w:t>multissituado</w:t>
      </w:r>
      <w:proofErr w:type="spellEnd"/>
      <w:r w:rsidRPr="00B5288D">
        <w:rPr>
          <w:sz w:val="22"/>
          <w:szCs w:val="22"/>
          <w:lang w:val="pt-BR"/>
        </w:rPr>
        <w:t>.</w:t>
      </w:r>
    </w:p>
    <w:p w14:paraId="0488AFEC" w14:textId="678AC2EB" w:rsidR="00A81E53" w:rsidRPr="00B5288D" w:rsidRDefault="00E43EF5">
      <w:pPr>
        <w:pStyle w:val="Ttulo1"/>
        <w:jc w:val="both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 xml:space="preserve">Referências </w:t>
      </w:r>
      <w:r w:rsidRPr="00B5288D">
        <w:rPr>
          <w:spacing w:val="-2"/>
          <w:sz w:val="22"/>
          <w:szCs w:val="22"/>
          <w:lang w:val="pt-BR"/>
        </w:rPr>
        <w:t>complementares</w:t>
      </w:r>
    </w:p>
    <w:p w14:paraId="0AD1A45D" w14:textId="77777777" w:rsidR="00A81E53" w:rsidRPr="00B5288D" w:rsidRDefault="00000000">
      <w:pPr>
        <w:spacing w:before="241" w:line="360" w:lineRule="auto"/>
        <w:ind w:left="100" w:right="117"/>
        <w:jc w:val="both"/>
        <w:rPr>
          <w:lang w:val="pt-BR"/>
        </w:rPr>
      </w:pPr>
      <w:r w:rsidRPr="00B5288D">
        <w:rPr>
          <w:lang w:val="pt-BR"/>
        </w:rPr>
        <w:t xml:space="preserve">CANALE, V. Viajando com os Gaviões: narrativas de uma caravana do Movimento Rua São Jorge. In: HOLLANDA, B. B. &amp; NEGREIROS, P. L. (org.). </w:t>
      </w:r>
      <w:r w:rsidRPr="00B5288D">
        <w:rPr>
          <w:rFonts w:ascii="Arial" w:hAnsi="Arial"/>
          <w:i/>
          <w:lang w:val="pt-BR"/>
        </w:rPr>
        <w:t>Os Gaviões da Fiel: ensaios</w:t>
      </w:r>
      <w:r w:rsidRPr="00B5288D">
        <w:rPr>
          <w:rFonts w:ascii="Arial" w:hAnsi="Arial"/>
          <w:i/>
          <w:spacing w:val="-3"/>
          <w:lang w:val="pt-BR"/>
        </w:rPr>
        <w:t xml:space="preserve"> </w:t>
      </w:r>
      <w:r w:rsidRPr="00B5288D">
        <w:rPr>
          <w:rFonts w:ascii="Arial" w:hAnsi="Arial"/>
          <w:i/>
          <w:lang w:val="pt-BR"/>
        </w:rPr>
        <w:t>e</w:t>
      </w:r>
      <w:r w:rsidRPr="00B5288D">
        <w:rPr>
          <w:rFonts w:ascii="Arial" w:hAnsi="Arial"/>
          <w:i/>
          <w:spacing w:val="-3"/>
          <w:lang w:val="pt-BR"/>
        </w:rPr>
        <w:t xml:space="preserve"> </w:t>
      </w:r>
      <w:r w:rsidRPr="00B5288D">
        <w:rPr>
          <w:rFonts w:ascii="Arial" w:hAnsi="Arial"/>
          <w:i/>
          <w:lang w:val="pt-BR"/>
        </w:rPr>
        <w:t>etnografias</w:t>
      </w:r>
      <w:r w:rsidRPr="00B5288D">
        <w:rPr>
          <w:rFonts w:ascii="Arial" w:hAnsi="Arial"/>
          <w:i/>
          <w:spacing w:val="-3"/>
          <w:lang w:val="pt-BR"/>
        </w:rPr>
        <w:t xml:space="preserve"> </w:t>
      </w:r>
      <w:r w:rsidRPr="00B5288D">
        <w:rPr>
          <w:rFonts w:ascii="Arial" w:hAnsi="Arial"/>
          <w:i/>
          <w:lang w:val="pt-BR"/>
        </w:rPr>
        <w:t>de</w:t>
      </w:r>
      <w:r w:rsidRPr="00B5288D">
        <w:rPr>
          <w:rFonts w:ascii="Arial" w:hAnsi="Arial"/>
          <w:i/>
          <w:spacing w:val="-3"/>
          <w:lang w:val="pt-BR"/>
        </w:rPr>
        <w:t xml:space="preserve"> </w:t>
      </w:r>
      <w:r w:rsidRPr="00B5288D">
        <w:rPr>
          <w:rFonts w:ascii="Arial" w:hAnsi="Arial"/>
          <w:i/>
          <w:lang w:val="pt-BR"/>
        </w:rPr>
        <w:t>uma</w:t>
      </w:r>
      <w:r w:rsidRPr="00B5288D">
        <w:rPr>
          <w:rFonts w:ascii="Arial" w:hAnsi="Arial"/>
          <w:i/>
          <w:spacing w:val="-3"/>
          <w:lang w:val="pt-BR"/>
        </w:rPr>
        <w:t xml:space="preserve"> </w:t>
      </w:r>
      <w:r w:rsidRPr="00B5288D">
        <w:rPr>
          <w:rFonts w:ascii="Arial" w:hAnsi="Arial"/>
          <w:i/>
          <w:lang w:val="pt-BR"/>
        </w:rPr>
        <w:t>torcida</w:t>
      </w:r>
      <w:r w:rsidRPr="00B5288D">
        <w:rPr>
          <w:rFonts w:ascii="Arial" w:hAnsi="Arial"/>
          <w:i/>
          <w:spacing w:val="-3"/>
          <w:lang w:val="pt-BR"/>
        </w:rPr>
        <w:t xml:space="preserve"> </w:t>
      </w:r>
      <w:r w:rsidRPr="00B5288D">
        <w:rPr>
          <w:rFonts w:ascii="Arial" w:hAnsi="Arial"/>
          <w:i/>
          <w:lang w:val="pt-BR"/>
        </w:rPr>
        <w:t>organizada</w:t>
      </w:r>
      <w:r w:rsidRPr="00B5288D">
        <w:rPr>
          <w:rFonts w:ascii="Arial" w:hAnsi="Arial"/>
          <w:i/>
          <w:spacing w:val="-3"/>
          <w:lang w:val="pt-BR"/>
        </w:rPr>
        <w:t xml:space="preserve"> </w:t>
      </w:r>
      <w:r w:rsidRPr="00B5288D">
        <w:rPr>
          <w:rFonts w:ascii="Arial" w:hAnsi="Arial"/>
          <w:i/>
          <w:lang w:val="pt-BR"/>
        </w:rPr>
        <w:t>de</w:t>
      </w:r>
      <w:r w:rsidRPr="00B5288D">
        <w:rPr>
          <w:rFonts w:ascii="Arial" w:hAnsi="Arial"/>
          <w:i/>
          <w:spacing w:val="-3"/>
          <w:lang w:val="pt-BR"/>
        </w:rPr>
        <w:t xml:space="preserve"> </w:t>
      </w:r>
      <w:r w:rsidRPr="00B5288D">
        <w:rPr>
          <w:rFonts w:ascii="Arial" w:hAnsi="Arial"/>
          <w:i/>
          <w:lang w:val="pt-BR"/>
        </w:rPr>
        <w:t>futebol</w:t>
      </w:r>
      <w:r w:rsidRPr="00B5288D">
        <w:rPr>
          <w:lang w:val="pt-BR"/>
        </w:rPr>
        <w:t>.</w:t>
      </w:r>
      <w:r w:rsidRPr="00B5288D">
        <w:rPr>
          <w:spacing w:val="-3"/>
          <w:lang w:val="pt-BR"/>
        </w:rPr>
        <w:t xml:space="preserve"> </w:t>
      </w:r>
      <w:r w:rsidRPr="00B5288D">
        <w:rPr>
          <w:lang w:val="pt-BR"/>
        </w:rPr>
        <w:t>Rio</w:t>
      </w:r>
      <w:r w:rsidRPr="00B5288D">
        <w:rPr>
          <w:spacing w:val="-3"/>
          <w:lang w:val="pt-BR"/>
        </w:rPr>
        <w:t xml:space="preserve"> </w:t>
      </w:r>
      <w:r w:rsidRPr="00B5288D">
        <w:rPr>
          <w:lang w:val="pt-BR"/>
        </w:rPr>
        <w:t>de</w:t>
      </w:r>
      <w:r w:rsidRPr="00B5288D">
        <w:rPr>
          <w:spacing w:val="-3"/>
          <w:lang w:val="pt-BR"/>
        </w:rPr>
        <w:t xml:space="preserve"> </w:t>
      </w:r>
      <w:r w:rsidRPr="00B5288D">
        <w:rPr>
          <w:lang w:val="pt-BR"/>
        </w:rPr>
        <w:t>Janeiro,</w:t>
      </w:r>
      <w:r w:rsidRPr="00B5288D">
        <w:rPr>
          <w:spacing w:val="-3"/>
          <w:lang w:val="pt-BR"/>
        </w:rPr>
        <w:t xml:space="preserve"> </w:t>
      </w:r>
      <w:r w:rsidRPr="00B5288D">
        <w:rPr>
          <w:lang w:val="pt-BR"/>
        </w:rPr>
        <w:t>RJ: 7Letras, 2015.</w:t>
      </w:r>
    </w:p>
    <w:p w14:paraId="279B3D08" w14:textId="77777777" w:rsidR="00A81E53" w:rsidRPr="00B5288D" w:rsidRDefault="00000000">
      <w:pPr>
        <w:pStyle w:val="Corpodetexto"/>
        <w:spacing w:line="360" w:lineRule="auto"/>
        <w:ind w:right="125" w:firstLine="0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>DAMATTA, R. Antropologia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do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óbvio: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Notas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em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torno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do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significado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social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>do</w:t>
      </w:r>
      <w:r w:rsidRPr="00B5288D">
        <w:rPr>
          <w:spacing w:val="-6"/>
          <w:sz w:val="22"/>
          <w:szCs w:val="22"/>
          <w:lang w:val="pt-BR"/>
        </w:rPr>
        <w:t xml:space="preserve"> </w:t>
      </w:r>
      <w:r w:rsidRPr="00B5288D">
        <w:rPr>
          <w:sz w:val="22"/>
          <w:szCs w:val="22"/>
          <w:lang w:val="pt-BR"/>
        </w:rPr>
        <w:t xml:space="preserve">futebol brasileiro. </w:t>
      </w:r>
      <w:r w:rsidRPr="00B5288D">
        <w:rPr>
          <w:rFonts w:ascii="Arial" w:hAnsi="Arial"/>
          <w:i/>
          <w:sz w:val="22"/>
          <w:szCs w:val="22"/>
          <w:lang w:val="pt-BR"/>
        </w:rPr>
        <w:t>Revista USP</w:t>
      </w:r>
      <w:r w:rsidRPr="00B5288D">
        <w:rPr>
          <w:sz w:val="22"/>
          <w:szCs w:val="22"/>
          <w:lang w:val="pt-BR"/>
        </w:rPr>
        <w:t>, n. 22, 1994.</w:t>
      </w:r>
    </w:p>
    <w:p w14:paraId="09812D0F" w14:textId="77777777" w:rsidR="00A81E53" w:rsidRPr="00B5288D" w:rsidRDefault="00000000">
      <w:pPr>
        <w:spacing w:before="200" w:line="360" w:lineRule="auto"/>
        <w:ind w:left="100" w:right="119"/>
        <w:jc w:val="both"/>
        <w:rPr>
          <w:lang w:val="pt-BR"/>
        </w:rPr>
      </w:pPr>
      <w:r w:rsidRPr="00B5288D">
        <w:rPr>
          <w:lang w:val="pt-BR"/>
        </w:rPr>
        <w:t xml:space="preserve">ELIAS, N. &amp; DUNNING, E. </w:t>
      </w:r>
      <w:r w:rsidRPr="00B5288D">
        <w:rPr>
          <w:rFonts w:ascii="Arial" w:hAnsi="Arial"/>
          <w:i/>
          <w:lang w:val="pt-BR"/>
        </w:rPr>
        <w:t>A busca da excitação: desporto e lazer no processo civilizacional</w:t>
      </w:r>
      <w:r w:rsidRPr="00B5288D">
        <w:rPr>
          <w:lang w:val="pt-BR"/>
        </w:rPr>
        <w:t>. Lisboa: Difel, 1992.</w:t>
      </w:r>
    </w:p>
    <w:p w14:paraId="3BAA4110" w14:textId="77777777" w:rsidR="00A81E53" w:rsidRPr="00B5288D" w:rsidRDefault="00000000">
      <w:pPr>
        <w:spacing w:before="200" w:line="360" w:lineRule="auto"/>
        <w:ind w:left="100" w:right="115"/>
        <w:jc w:val="both"/>
        <w:rPr>
          <w:lang w:val="pt-BR"/>
        </w:rPr>
      </w:pPr>
      <w:r w:rsidRPr="00B5288D">
        <w:rPr>
          <w:lang w:val="pt-BR"/>
        </w:rPr>
        <w:t xml:space="preserve">FREIRE-MEDEIROS, B. &amp; LAGES, M. P. A virada das mobilidades: fluxos, fixos e fricções. </w:t>
      </w:r>
      <w:r w:rsidRPr="00B5288D">
        <w:rPr>
          <w:rFonts w:ascii="Arial" w:hAnsi="Arial"/>
          <w:i/>
          <w:lang w:val="pt-BR"/>
        </w:rPr>
        <w:t>Revista Crítica de Ciências Sociais</w:t>
      </w:r>
      <w:r w:rsidRPr="00B5288D">
        <w:rPr>
          <w:lang w:val="pt-BR"/>
        </w:rPr>
        <w:t>, 123, 2020.</w:t>
      </w:r>
    </w:p>
    <w:p w14:paraId="0D8EC786" w14:textId="77777777" w:rsidR="00A81E53" w:rsidRPr="00B5288D" w:rsidRDefault="00000000">
      <w:pPr>
        <w:pStyle w:val="Corpodetexto"/>
        <w:ind w:right="0" w:firstLine="0"/>
        <w:rPr>
          <w:sz w:val="22"/>
          <w:szCs w:val="22"/>
          <w:lang w:val="pt-BR"/>
        </w:rPr>
      </w:pPr>
      <w:r w:rsidRPr="00B5288D">
        <w:rPr>
          <w:sz w:val="22"/>
          <w:szCs w:val="22"/>
          <w:lang w:val="pt-BR"/>
        </w:rPr>
        <w:t xml:space="preserve">HUIZINGA, J. </w:t>
      </w:r>
      <w:r w:rsidRPr="00B5288D">
        <w:rPr>
          <w:rFonts w:ascii="Arial" w:hAnsi="Arial"/>
          <w:i/>
          <w:sz w:val="22"/>
          <w:szCs w:val="22"/>
          <w:lang w:val="pt-BR"/>
        </w:rPr>
        <w:t xml:space="preserve">Homo </w:t>
      </w:r>
      <w:proofErr w:type="spellStart"/>
      <w:r w:rsidRPr="00B5288D">
        <w:rPr>
          <w:rFonts w:ascii="Arial" w:hAnsi="Arial"/>
          <w:i/>
          <w:sz w:val="22"/>
          <w:szCs w:val="22"/>
          <w:lang w:val="pt-BR"/>
        </w:rPr>
        <w:t>Ludens</w:t>
      </w:r>
      <w:proofErr w:type="spellEnd"/>
      <w:r w:rsidRPr="00B5288D">
        <w:rPr>
          <w:sz w:val="22"/>
          <w:szCs w:val="22"/>
          <w:lang w:val="pt-BR"/>
        </w:rPr>
        <w:t xml:space="preserve">. São Paulo, SP: Perspectiva, 2008 </w:t>
      </w:r>
      <w:r w:rsidRPr="00B5288D">
        <w:rPr>
          <w:spacing w:val="-2"/>
          <w:sz w:val="22"/>
          <w:szCs w:val="22"/>
          <w:lang w:val="pt-BR"/>
        </w:rPr>
        <w:t>[1939].</w:t>
      </w:r>
    </w:p>
    <w:p w14:paraId="398928CF" w14:textId="77777777" w:rsidR="00A81E53" w:rsidRPr="00B5288D" w:rsidRDefault="00A81E53">
      <w:pPr>
        <w:pStyle w:val="Corpodetexto"/>
        <w:spacing w:before="62"/>
        <w:ind w:left="0" w:right="0" w:firstLine="0"/>
        <w:jc w:val="left"/>
        <w:rPr>
          <w:sz w:val="22"/>
          <w:szCs w:val="22"/>
          <w:lang w:val="pt-BR"/>
        </w:rPr>
      </w:pPr>
    </w:p>
    <w:p w14:paraId="5DEF71D4" w14:textId="77777777" w:rsidR="00A81E53" w:rsidRPr="00B5288D" w:rsidRDefault="00000000">
      <w:pPr>
        <w:pStyle w:val="Corpodetexto"/>
        <w:spacing w:before="0" w:line="360" w:lineRule="auto"/>
        <w:ind w:right="120" w:firstLine="0"/>
        <w:rPr>
          <w:sz w:val="22"/>
          <w:szCs w:val="22"/>
        </w:rPr>
      </w:pPr>
      <w:r w:rsidRPr="00B5288D">
        <w:rPr>
          <w:sz w:val="22"/>
          <w:szCs w:val="22"/>
          <w:lang w:val="es-419"/>
        </w:rPr>
        <w:t xml:space="preserve">IMILÁN, W. &amp; JIRÓN, P. Moviendo los estudios urbanos. La movilidad como objeto de estudio o como enfoque para comprender la ciudad </w:t>
      </w:r>
      <w:proofErr w:type="spellStart"/>
      <w:r w:rsidRPr="00B5288D">
        <w:rPr>
          <w:sz w:val="22"/>
          <w:szCs w:val="22"/>
          <w:lang w:val="es-419"/>
        </w:rPr>
        <w:t>contemporânea</w:t>
      </w:r>
      <w:proofErr w:type="spellEnd"/>
      <w:r w:rsidRPr="00B5288D">
        <w:rPr>
          <w:sz w:val="22"/>
          <w:szCs w:val="22"/>
          <w:lang w:val="es-419"/>
        </w:rPr>
        <w:t xml:space="preserve">. </w:t>
      </w:r>
      <w:r w:rsidRPr="00B5288D">
        <w:rPr>
          <w:rFonts w:ascii="Arial" w:hAnsi="Arial"/>
          <w:i/>
          <w:sz w:val="22"/>
          <w:szCs w:val="22"/>
        </w:rPr>
        <w:t>Quid16</w:t>
      </w:r>
      <w:r w:rsidRPr="00B5288D">
        <w:rPr>
          <w:sz w:val="22"/>
          <w:szCs w:val="22"/>
        </w:rPr>
        <w:t>, n. 10, 2018.</w:t>
      </w:r>
    </w:p>
    <w:p w14:paraId="45EEA9AF" w14:textId="77777777" w:rsidR="00A81E53" w:rsidRPr="00B5288D" w:rsidRDefault="00000000">
      <w:pPr>
        <w:pStyle w:val="Corpodetexto"/>
        <w:spacing w:line="360" w:lineRule="auto"/>
        <w:ind w:right="116" w:firstLine="0"/>
        <w:rPr>
          <w:sz w:val="22"/>
          <w:szCs w:val="22"/>
        </w:rPr>
      </w:pPr>
      <w:r w:rsidRPr="00B5288D">
        <w:rPr>
          <w:sz w:val="22"/>
          <w:szCs w:val="22"/>
        </w:rPr>
        <w:t xml:space="preserve">JIRÓN, P. On becoming the shadow/la sombra. In: BUSCHER, M.; URRY, J. &amp; WITCHGER, K. (org.). </w:t>
      </w:r>
      <w:r w:rsidRPr="00B5288D">
        <w:rPr>
          <w:rFonts w:ascii="Arial" w:hAnsi="Arial"/>
          <w:i/>
          <w:sz w:val="22"/>
          <w:szCs w:val="22"/>
        </w:rPr>
        <w:t>Mobile methods</w:t>
      </w:r>
      <w:r w:rsidRPr="00B5288D">
        <w:rPr>
          <w:sz w:val="22"/>
          <w:szCs w:val="22"/>
        </w:rPr>
        <w:t xml:space="preserve">. Abingdon, UK; New York, US: Routledge, </w:t>
      </w:r>
      <w:r w:rsidRPr="00B5288D">
        <w:rPr>
          <w:spacing w:val="-4"/>
          <w:sz w:val="22"/>
          <w:szCs w:val="22"/>
        </w:rPr>
        <w:t>2011.</w:t>
      </w:r>
    </w:p>
    <w:p w14:paraId="6FF065FA" w14:textId="77777777" w:rsidR="00A81E53" w:rsidRPr="00B5288D" w:rsidRDefault="00000000">
      <w:pPr>
        <w:spacing w:before="200" w:line="360" w:lineRule="auto"/>
        <w:ind w:left="100" w:right="121"/>
        <w:jc w:val="both"/>
      </w:pPr>
      <w:r w:rsidRPr="00B5288D">
        <w:t xml:space="preserve">SHELLER, M. &amp; URRY, J. The new mobilities paradigm. </w:t>
      </w:r>
      <w:r w:rsidRPr="00B5288D">
        <w:rPr>
          <w:rFonts w:ascii="Arial"/>
          <w:i/>
        </w:rPr>
        <w:t>Environment and Planning A</w:t>
      </w:r>
      <w:r w:rsidRPr="00B5288D">
        <w:t>, v. 38, no 2, 2006.</w:t>
      </w:r>
    </w:p>
    <w:p w14:paraId="74852BFE" w14:textId="77777777" w:rsidR="00A81E53" w:rsidRPr="00B5288D" w:rsidRDefault="00A81E53">
      <w:pPr>
        <w:spacing w:line="360" w:lineRule="auto"/>
        <w:jc w:val="both"/>
        <w:sectPr w:rsidR="00A81E53" w:rsidRPr="00B5288D">
          <w:pgSz w:w="11920" w:h="16840"/>
          <w:pgMar w:top="1360" w:right="1340" w:bottom="280" w:left="1340" w:header="720" w:footer="720" w:gutter="0"/>
          <w:cols w:space="720"/>
        </w:sectPr>
      </w:pPr>
    </w:p>
    <w:p w14:paraId="33F59900" w14:textId="77777777" w:rsidR="00A81E53" w:rsidRPr="00B5288D" w:rsidRDefault="00000000">
      <w:pPr>
        <w:spacing w:before="80" w:line="360" w:lineRule="auto"/>
        <w:ind w:left="100"/>
        <w:rPr>
          <w:lang w:val="pt-BR"/>
        </w:rPr>
      </w:pPr>
      <w:r w:rsidRPr="00B5288D">
        <w:rPr>
          <w:lang w:val="pt-BR"/>
        </w:rPr>
        <w:lastRenderedPageBreak/>
        <w:t>SILVA,</w:t>
      </w:r>
      <w:r w:rsidRPr="00B5288D">
        <w:rPr>
          <w:spacing w:val="77"/>
          <w:lang w:val="pt-BR"/>
        </w:rPr>
        <w:t xml:space="preserve"> </w:t>
      </w:r>
      <w:r w:rsidRPr="00B5288D">
        <w:rPr>
          <w:lang w:val="pt-BR"/>
        </w:rPr>
        <w:t>P.</w:t>
      </w:r>
      <w:r w:rsidRPr="00B5288D">
        <w:rPr>
          <w:spacing w:val="77"/>
          <w:lang w:val="pt-BR"/>
        </w:rPr>
        <w:t xml:space="preserve"> </w:t>
      </w:r>
      <w:r w:rsidRPr="00B5288D">
        <w:rPr>
          <w:lang w:val="pt-BR"/>
        </w:rPr>
        <w:t>K.</w:t>
      </w:r>
      <w:r w:rsidRPr="00B5288D">
        <w:rPr>
          <w:spacing w:val="77"/>
          <w:lang w:val="pt-BR"/>
        </w:rPr>
        <w:t xml:space="preserve"> </w:t>
      </w:r>
      <w:r w:rsidRPr="00B5288D">
        <w:rPr>
          <w:lang w:val="pt-BR"/>
        </w:rPr>
        <w:t>Entrevista</w:t>
      </w:r>
      <w:r w:rsidRPr="00B5288D">
        <w:rPr>
          <w:spacing w:val="77"/>
          <w:lang w:val="pt-BR"/>
        </w:rPr>
        <w:t xml:space="preserve"> </w:t>
      </w:r>
      <w:r w:rsidRPr="00B5288D">
        <w:rPr>
          <w:lang w:val="pt-BR"/>
        </w:rPr>
        <w:t>com</w:t>
      </w:r>
      <w:r w:rsidRPr="00B5288D">
        <w:rPr>
          <w:spacing w:val="40"/>
          <w:lang w:val="pt-BR"/>
        </w:rPr>
        <w:t xml:space="preserve"> </w:t>
      </w:r>
      <w:r w:rsidRPr="00B5288D">
        <w:rPr>
          <w:lang w:val="pt-BR"/>
        </w:rPr>
        <w:t>George</w:t>
      </w:r>
      <w:r w:rsidRPr="00B5288D">
        <w:rPr>
          <w:spacing w:val="40"/>
          <w:lang w:val="pt-BR"/>
        </w:rPr>
        <w:t xml:space="preserve"> </w:t>
      </w:r>
      <w:r w:rsidRPr="00B5288D">
        <w:rPr>
          <w:lang w:val="pt-BR"/>
        </w:rPr>
        <w:t>Marcus.</w:t>
      </w:r>
      <w:r w:rsidRPr="00B5288D">
        <w:rPr>
          <w:spacing w:val="40"/>
          <w:lang w:val="pt-BR"/>
        </w:rPr>
        <w:t xml:space="preserve"> </w:t>
      </w:r>
      <w:r w:rsidRPr="00B5288D">
        <w:rPr>
          <w:rFonts w:ascii="Arial" w:hAnsi="Arial"/>
          <w:i/>
          <w:lang w:val="pt-BR"/>
        </w:rPr>
        <w:t>Horizontes</w:t>
      </w:r>
      <w:r w:rsidRPr="00B5288D">
        <w:rPr>
          <w:rFonts w:ascii="Arial" w:hAnsi="Arial"/>
          <w:i/>
          <w:spacing w:val="40"/>
          <w:lang w:val="pt-BR"/>
        </w:rPr>
        <w:t xml:space="preserve"> </w:t>
      </w:r>
      <w:r w:rsidRPr="00B5288D">
        <w:rPr>
          <w:rFonts w:ascii="Arial" w:hAnsi="Arial"/>
          <w:i/>
          <w:lang w:val="pt-BR"/>
        </w:rPr>
        <w:t>Antropológicos</w:t>
      </w:r>
      <w:r w:rsidRPr="00B5288D">
        <w:rPr>
          <w:lang w:val="pt-BR"/>
        </w:rPr>
        <w:t>,</w:t>
      </w:r>
      <w:r w:rsidRPr="00B5288D">
        <w:rPr>
          <w:spacing w:val="40"/>
          <w:lang w:val="pt-BR"/>
        </w:rPr>
        <w:t xml:space="preserve"> </w:t>
      </w:r>
      <w:r w:rsidRPr="00B5288D">
        <w:rPr>
          <w:lang w:val="pt-BR"/>
        </w:rPr>
        <w:t>Porto Alegre, nº 47, pp. 401-416, 2017.</w:t>
      </w:r>
    </w:p>
    <w:p w14:paraId="6FFB53DD" w14:textId="77777777" w:rsidR="00A81E53" w:rsidRPr="00B5288D" w:rsidRDefault="00000000">
      <w:pPr>
        <w:spacing w:before="200" w:line="360" w:lineRule="auto"/>
        <w:ind w:left="100" w:right="121"/>
        <w:rPr>
          <w:lang w:val="pt-BR"/>
        </w:rPr>
      </w:pPr>
      <w:r w:rsidRPr="00B5288D">
        <w:rPr>
          <w:lang w:val="pt-BR"/>
        </w:rPr>
        <w:t xml:space="preserve">TOLEDO, L. H. Torcer: a metafísica do homem comum. </w:t>
      </w:r>
      <w:r w:rsidRPr="00B5288D">
        <w:rPr>
          <w:rFonts w:ascii="Arial" w:hAnsi="Arial"/>
          <w:i/>
          <w:lang w:val="pt-BR"/>
        </w:rPr>
        <w:t>Revista de História</w:t>
      </w:r>
      <w:r w:rsidRPr="00B5288D">
        <w:rPr>
          <w:lang w:val="pt-BR"/>
        </w:rPr>
        <w:t>,</w:t>
      </w:r>
      <w:r w:rsidRPr="00B5288D">
        <w:rPr>
          <w:spacing w:val="-5"/>
          <w:lang w:val="pt-BR"/>
        </w:rPr>
        <w:t xml:space="preserve"> </w:t>
      </w:r>
      <w:r w:rsidRPr="00B5288D">
        <w:rPr>
          <w:lang w:val="pt-BR"/>
        </w:rPr>
        <w:t>n.</w:t>
      </w:r>
      <w:r w:rsidRPr="00B5288D">
        <w:rPr>
          <w:spacing w:val="-5"/>
          <w:lang w:val="pt-BR"/>
        </w:rPr>
        <w:t xml:space="preserve"> </w:t>
      </w:r>
      <w:r w:rsidRPr="00B5288D">
        <w:rPr>
          <w:lang w:val="pt-BR"/>
        </w:rPr>
        <w:t xml:space="preserve">163, </w:t>
      </w:r>
      <w:r w:rsidRPr="00B5288D">
        <w:rPr>
          <w:spacing w:val="-2"/>
          <w:lang w:val="pt-BR"/>
        </w:rPr>
        <w:t>2010.</w:t>
      </w:r>
    </w:p>
    <w:p w14:paraId="17CD2E56" w14:textId="77777777" w:rsidR="00A81E53" w:rsidRPr="00B5288D" w:rsidRDefault="00000000">
      <w:pPr>
        <w:tabs>
          <w:tab w:val="left" w:pos="900"/>
        </w:tabs>
        <w:spacing w:before="200"/>
        <w:ind w:left="100"/>
      </w:pPr>
      <w:r w:rsidRPr="00B5288D">
        <w:rPr>
          <w:rFonts w:ascii="Times New Roman"/>
          <w:u w:val="single"/>
          <w:lang w:val="pt-BR"/>
        </w:rPr>
        <w:tab/>
      </w:r>
      <w:r w:rsidRPr="00B5288D">
        <w:rPr>
          <w:lang w:val="pt-BR"/>
        </w:rPr>
        <w:t>.</w:t>
      </w:r>
      <w:r w:rsidRPr="00B5288D">
        <w:rPr>
          <w:spacing w:val="-3"/>
          <w:lang w:val="pt-BR"/>
        </w:rPr>
        <w:t xml:space="preserve"> </w:t>
      </w:r>
      <w:r w:rsidRPr="00B5288D">
        <w:rPr>
          <w:rFonts w:ascii="Arial"/>
          <w:i/>
          <w:lang w:val="pt-BR"/>
        </w:rPr>
        <w:t>Torcidas</w:t>
      </w:r>
      <w:r w:rsidRPr="00B5288D">
        <w:rPr>
          <w:rFonts w:ascii="Arial"/>
          <w:i/>
          <w:spacing w:val="-3"/>
          <w:lang w:val="pt-BR"/>
        </w:rPr>
        <w:t xml:space="preserve"> </w:t>
      </w:r>
      <w:r w:rsidRPr="00B5288D">
        <w:rPr>
          <w:rFonts w:ascii="Arial"/>
          <w:i/>
          <w:lang w:val="pt-BR"/>
        </w:rPr>
        <w:t>organizadas</w:t>
      </w:r>
      <w:r w:rsidRPr="00B5288D">
        <w:rPr>
          <w:rFonts w:ascii="Arial"/>
          <w:i/>
          <w:spacing w:val="-3"/>
          <w:lang w:val="pt-BR"/>
        </w:rPr>
        <w:t xml:space="preserve"> </w:t>
      </w:r>
      <w:r w:rsidRPr="00B5288D">
        <w:rPr>
          <w:rFonts w:ascii="Arial"/>
          <w:i/>
          <w:lang w:val="pt-BR"/>
        </w:rPr>
        <w:t>de</w:t>
      </w:r>
      <w:r w:rsidRPr="00B5288D">
        <w:rPr>
          <w:rFonts w:ascii="Arial"/>
          <w:i/>
          <w:spacing w:val="-3"/>
          <w:lang w:val="pt-BR"/>
        </w:rPr>
        <w:t xml:space="preserve"> </w:t>
      </w:r>
      <w:r w:rsidRPr="00B5288D">
        <w:rPr>
          <w:rFonts w:ascii="Arial"/>
          <w:i/>
          <w:lang w:val="pt-BR"/>
        </w:rPr>
        <w:t>futebol</w:t>
      </w:r>
      <w:r w:rsidRPr="00B5288D">
        <w:rPr>
          <w:lang w:val="pt-BR"/>
        </w:rPr>
        <w:t>.</w:t>
      </w:r>
      <w:r w:rsidRPr="00B5288D">
        <w:rPr>
          <w:spacing w:val="-3"/>
          <w:lang w:val="pt-BR"/>
        </w:rPr>
        <w:t xml:space="preserve"> </w:t>
      </w:r>
      <w:r w:rsidRPr="00B5288D">
        <w:t>Campinas,</w:t>
      </w:r>
      <w:r w:rsidRPr="00B5288D">
        <w:rPr>
          <w:spacing w:val="-3"/>
        </w:rPr>
        <w:t xml:space="preserve"> </w:t>
      </w:r>
      <w:r w:rsidRPr="00B5288D">
        <w:t>SP:</w:t>
      </w:r>
      <w:r w:rsidRPr="00B5288D">
        <w:rPr>
          <w:spacing w:val="-3"/>
        </w:rPr>
        <w:t xml:space="preserve"> </w:t>
      </w:r>
      <w:proofErr w:type="spellStart"/>
      <w:r w:rsidRPr="00B5288D">
        <w:t>Anpocs</w:t>
      </w:r>
      <w:proofErr w:type="spellEnd"/>
      <w:r w:rsidRPr="00B5288D">
        <w:t>,</w:t>
      </w:r>
      <w:r w:rsidRPr="00B5288D">
        <w:rPr>
          <w:spacing w:val="-2"/>
        </w:rPr>
        <w:t xml:space="preserve"> 1996.</w:t>
      </w:r>
    </w:p>
    <w:sectPr w:rsidR="00A81E53" w:rsidRPr="00B5288D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E53"/>
    <w:rsid w:val="00072758"/>
    <w:rsid w:val="00324AE0"/>
    <w:rsid w:val="006C1740"/>
    <w:rsid w:val="00734735"/>
    <w:rsid w:val="00A81E53"/>
    <w:rsid w:val="00B5288D"/>
    <w:rsid w:val="00C56682"/>
    <w:rsid w:val="00DC1D72"/>
    <w:rsid w:val="00E43EF5"/>
    <w:rsid w:val="00E943B5"/>
    <w:rsid w:val="00F3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442B"/>
  <w15:docId w15:val="{E35DA7E7-6971-4A56-9A73-F1B7B264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200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00"/>
      <w:ind w:left="100" w:right="113" w:firstLine="72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unovieiraborges@usp.br" TargetMode="External"/><Relationship Id="rId4" Type="http://schemas.openxmlformats.org/officeDocument/2006/relationships/hyperlink" Target="http://www.annualreviews.org/content/journals/anth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2901</Words>
  <Characters>15671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FLS5593_TP1_Bruno</vt:lpstr>
    </vt:vector>
  </TitlesOfParts>
  <Company/>
  <LinksUpToDate>false</LinksUpToDate>
  <CharactersWithSpaces>18535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FLS5593_TP1_Bruno</dc:title>
  <cp:lastModifiedBy>isis fernandes</cp:lastModifiedBy>
  <cp:revision>6</cp:revision>
  <dcterms:created xsi:type="dcterms:W3CDTF">2024-08-29T18:28:00Z</dcterms:created>
  <dcterms:modified xsi:type="dcterms:W3CDTF">2024-09-03T15:25:00Z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m129 Google Docs Renderer</vt:lpwstr>
  </property>
</Properties>
</file>