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F7AA1E" w14:textId="5BE47265" w:rsidR="00E8025B" w:rsidRPr="00E8025B" w:rsidRDefault="00E8025B">
      <w:pPr>
        <w:pStyle w:val="Ttulo2"/>
        <w:spacing w:after="0"/>
        <w:rPr>
          <w:rFonts w:ascii="Arial" w:hAnsi="Arial" w:cs="Arial"/>
          <w:lang w:val="en-US"/>
        </w:rPr>
      </w:pPr>
      <w:r w:rsidRPr="00E8025B">
        <w:rPr>
          <w:rFonts w:ascii="Arial" w:hAnsi="Arial" w:cs="Arial"/>
          <w:lang w:val="en-US"/>
        </w:rPr>
        <w:t>Places and mobilities: studying human movements using place as an entry point</w:t>
      </w:r>
    </w:p>
    <w:p w14:paraId="65D29DBB" w14:textId="77777777" w:rsidR="000031A8" w:rsidRPr="003D1C87" w:rsidRDefault="00000000">
      <w:pPr>
        <w:spacing w:line="276" w:lineRule="auto"/>
        <w:ind w:firstLine="0"/>
        <w:rPr>
          <w:rFonts w:ascii="Arial" w:hAnsi="Arial" w:cs="Arial"/>
          <w:b/>
          <w:bCs/>
        </w:rPr>
      </w:pPr>
      <w:r w:rsidRPr="003D1C87">
        <w:rPr>
          <w:rFonts w:ascii="Arial" w:hAnsi="Arial" w:cs="Arial"/>
          <w:b/>
          <w:bCs/>
          <w:lang w:val="en-US"/>
        </w:rPr>
        <w:t xml:space="preserve">SLAPE; WYSS, Anna; ZITTOUN, Tania; PEDERSEN, Oliver; DAHINDEN, Janine; CHARMILLOT, Emmanuel. "Places and mobilities: studying human movements using place as an entry point". </w:t>
      </w:r>
      <w:proofErr w:type="spellStart"/>
      <w:r w:rsidRPr="003D1C87">
        <w:rPr>
          <w:rFonts w:ascii="Arial" w:hAnsi="Arial" w:cs="Arial"/>
          <w:b/>
          <w:bCs/>
          <w:i/>
        </w:rPr>
        <w:t>Mobilities</w:t>
      </w:r>
      <w:proofErr w:type="spellEnd"/>
      <w:r w:rsidRPr="003D1C87">
        <w:rPr>
          <w:rFonts w:ascii="Arial" w:hAnsi="Arial" w:cs="Arial"/>
          <w:b/>
          <w:bCs/>
        </w:rPr>
        <w:t>, v. 18, n. 4, 567–581, 2023.</w:t>
      </w:r>
    </w:p>
    <w:p w14:paraId="5BF9FDC0" w14:textId="77777777" w:rsidR="000031A8" w:rsidRPr="00E8025B" w:rsidRDefault="000031A8">
      <w:pPr>
        <w:spacing w:line="276" w:lineRule="auto"/>
        <w:ind w:left="566" w:hanging="566"/>
        <w:rPr>
          <w:rFonts w:ascii="Arial" w:hAnsi="Arial" w:cs="Arial"/>
        </w:rPr>
      </w:pPr>
    </w:p>
    <w:p w14:paraId="2088A164" w14:textId="77777777" w:rsidR="000031A8" w:rsidRPr="003D1C87" w:rsidRDefault="00000000">
      <w:pPr>
        <w:spacing w:line="276" w:lineRule="auto"/>
        <w:ind w:left="566" w:hanging="566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>Guilherme Olímpio Fagundes</w:t>
      </w:r>
    </w:p>
    <w:p w14:paraId="1E93303F" w14:textId="1379CFD7" w:rsidR="000031A8" w:rsidRPr="003D1C87" w:rsidRDefault="00000000" w:rsidP="003D1C87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 w:rsidRPr="003D1C87">
        <w:rPr>
          <w:rFonts w:ascii="Arial" w:hAnsi="Arial" w:cs="Arial"/>
          <w:sz w:val="18"/>
          <w:szCs w:val="18"/>
        </w:rPr>
        <w:t>Mestrando pelo Programa de Pós-Graduação em Sociologia da Universidade de São Paulo (PPGS-USP). Pesquisador associado ao Centro de Inteligência Artificial (C4AI/USP). E-mail: guilherme.olimpio@usp.br</w:t>
      </w:r>
    </w:p>
    <w:p w14:paraId="0FAE91AB" w14:textId="65A0A6FD" w:rsidR="000031A8" w:rsidRPr="003D1C87" w:rsidRDefault="00000000">
      <w:pPr>
        <w:pStyle w:val="Ttulo2"/>
        <w:rPr>
          <w:rFonts w:ascii="Arial" w:hAnsi="Arial" w:cs="Arial"/>
          <w:sz w:val="22"/>
          <w:szCs w:val="22"/>
        </w:rPr>
      </w:pPr>
      <w:bookmarkStart w:id="0" w:name="_nh7qxqisl74d" w:colFirst="0" w:colLast="0"/>
      <w:bookmarkEnd w:id="0"/>
      <w:r w:rsidRPr="003D1C87">
        <w:rPr>
          <w:rFonts w:ascii="Arial" w:hAnsi="Arial" w:cs="Arial"/>
          <w:sz w:val="22"/>
          <w:szCs w:val="22"/>
        </w:rPr>
        <w:t>C</w:t>
      </w:r>
      <w:r w:rsidR="00CC6D5F" w:rsidRPr="003D1C87">
        <w:rPr>
          <w:rFonts w:ascii="Arial" w:hAnsi="Arial" w:cs="Arial"/>
          <w:sz w:val="22"/>
          <w:szCs w:val="22"/>
        </w:rPr>
        <w:t>ontextualização</w:t>
      </w:r>
    </w:p>
    <w:p w14:paraId="37170A1D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O artigo é assinado pelo coletivo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sigla para o projeto de pesquisa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Small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Localities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at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the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Periphery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of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Europe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. O intuito é demonstrar o trabalho coletivo de pesquisadores associados ao projeto, vinculado ao </w:t>
      </w:r>
      <w:proofErr w:type="spellStart"/>
      <w:r w:rsidRPr="003D1C87">
        <w:rPr>
          <w:rFonts w:ascii="Arial" w:hAnsi="Arial" w:cs="Arial"/>
          <w:sz w:val="22"/>
          <w:szCs w:val="22"/>
        </w:rPr>
        <w:t>National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Center of </w:t>
      </w:r>
      <w:proofErr w:type="spellStart"/>
      <w:r w:rsidRPr="003D1C87">
        <w:rPr>
          <w:rFonts w:ascii="Arial" w:hAnsi="Arial" w:cs="Arial"/>
          <w:sz w:val="22"/>
          <w:szCs w:val="22"/>
        </w:rPr>
        <w:t>Competence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in Research (NCCR): The </w:t>
      </w:r>
      <w:proofErr w:type="spellStart"/>
      <w:r w:rsidRPr="003D1C87">
        <w:rPr>
          <w:rFonts w:ascii="Arial" w:hAnsi="Arial" w:cs="Arial"/>
          <w:sz w:val="22"/>
          <w:szCs w:val="22"/>
        </w:rPr>
        <w:t>Migration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-Mobility Nexus (Universidade de </w:t>
      </w:r>
      <w:proofErr w:type="spellStart"/>
      <w:r w:rsidRPr="003D1C87">
        <w:rPr>
          <w:rFonts w:ascii="Arial" w:hAnsi="Arial" w:cs="Arial"/>
          <w:sz w:val="22"/>
          <w:szCs w:val="22"/>
        </w:rPr>
        <w:t>Neuchâtel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Suíça) e coordenado pela psicóloga social Tania </w:t>
      </w:r>
      <w:proofErr w:type="spellStart"/>
      <w:r w:rsidRPr="003D1C87">
        <w:rPr>
          <w:rFonts w:ascii="Arial" w:hAnsi="Arial" w:cs="Arial"/>
          <w:sz w:val="22"/>
          <w:szCs w:val="22"/>
        </w:rPr>
        <w:t>Zittoun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pela antropóloga Janine </w:t>
      </w:r>
      <w:proofErr w:type="spellStart"/>
      <w:r w:rsidRPr="003D1C87">
        <w:rPr>
          <w:rFonts w:ascii="Arial" w:hAnsi="Arial" w:cs="Arial"/>
          <w:sz w:val="22"/>
          <w:szCs w:val="22"/>
        </w:rPr>
        <w:t>Dahinden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autoras do artigo. Além delas, são </w:t>
      </w:r>
      <w:proofErr w:type="spellStart"/>
      <w:r w:rsidRPr="003D1C87">
        <w:rPr>
          <w:rFonts w:ascii="Arial" w:hAnsi="Arial" w:cs="Arial"/>
          <w:sz w:val="22"/>
          <w:szCs w:val="22"/>
        </w:rPr>
        <w:t>co-autores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o psicólogo Oliver Clifford Pedersen, a antropóloga Anna </w:t>
      </w:r>
      <w:proofErr w:type="spellStart"/>
      <w:r w:rsidRPr="003D1C87">
        <w:rPr>
          <w:rFonts w:ascii="Arial" w:hAnsi="Arial" w:cs="Arial"/>
          <w:sz w:val="22"/>
          <w:szCs w:val="22"/>
        </w:rPr>
        <w:t>Wyss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o sociólogo Emmanuel </w:t>
      </w:r>
      <w:proofErr w:type="spellStart"/>
      <w:r w:rsidRPr="003D1C87">
        <w:rPr>
          <w:rFonts w:ascii="Arial" w:hAnsi="Arial" w:cs="Arial"/>
          <w:sz w:val="22"/>
          <w:szCs w:val="22"/>
        </w:rPr>
        <w:t>Charmillot</w:t>
      </w:r>
      <w:proofErr w:type="spellEnd"/>
      <w:r w:rsidRPr="003D1C87">
        <w:rPr>
          <w:rFonts w:ascii="Arial" w:hAnsi="Arial" w:cs="Arial"/>
          <w:sz w:val="22"/>
          <w:szCs w:val="22"/>
        </w:rPr>
        <w:t>, também associados ao NCCR.</w:t>
      </w:r>
    </w:p>
    <w:p w14:paraId="09EBCED5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O artigo "Places </w:t>
      </w:r>
      <w:proofErr w:type="spellStart"/>
      <w:r w:rsidRPr="003D1C87">
        <w:rPr>
          <w:rFonts w:ascii="Arial" w:hAnsi="Arial" w:cs="Arial"/>
          <w:sz w:val="22"/>
          <w:szCs w:val="22"/>
        </w:rPr>
        <w:t>and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mobilities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D1C87">
        <w:rPr>
          <w:rFonts w:ascii="Arial" w:hAnsi="Arial" w:cs="Arial"/>
          <w:sz w:val="22"/>
          <w:szCs w:val="22"/>
        </w:rPr>
        <w:t>studying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human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movements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using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place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3D1C87">
        <w:rPr>
          <w:rFonts w:ascii="Arial" w:hAnsi="Arial" w:cs="Arial"/>
          <w:sz w:val="22"/>
          <w:szCs w:val="22"/>
        </w:rPr>
        <w:t>an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sz w:val="22"/>
          <w:szCs w:val="22"/>
        </w:rPr>
        <w:t>entry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point" compõe o dossiê homônimo do periódico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Mobilities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</w:t>
      </w:r>
      <w:r w:rsidRPr="003D1C87">
        <w:rPr>
          <w:rFonts w:ascii="Arial" w:hAnsi="Arial" w:cs="Arial"/>
          <w:sz w:val="22"/>
          <w:szCs w:val="22"/>
        </w:rPr>
        <w:t>(2023), criado inicialmente por John Urry e colaboradores do até então Novo Paradigma das Mobilidades para abrigar pesquisas científicas que contribuam para o avanço da sociologia móvel. Esse dossiê reúne trabalhos empíricos e conceituais que tomam diferentes lugares (</w:t>
      </w:r>
      <w:r w:rsidRPr="003D1C87">
        <w:rPr>
          <w:rFonts w:ascii="Arial" w:hAnsi="Arial" w:cs="Arial"/>
          <w:i/>
          <w:sz w:val="22"/>
          <w:szCs w:val="22"/>
        </w:rPr>
        <w:t>places</w:t>
      </w:r>
      <w:r w:rsidRPr="003D1C87">
        <w:rPr>
          <w:rFonts w:ascii="Arial" w:hAnsi="Arial" w:cs="Arial"/>
          <w:sz w:val="22"/>
          <w:szCs w:val="22"/>
        </w:rPr>
        <w:t xml:space="preserve">) como o seu mirante de observação (ver </w:t>
      </w:r>
      <w:proofErr w:type="spellStart"/>
      <w:r w:rsidRPr="003D1C87">
        <w:rPr>
          <w:rFonts w:ascii="Arial" w:hAnsi="Arial" w:cs="Arial"/>
          <w:sz w:val="22"/>
          <w:szCs w:val="22"/>
        </w:rPr>
        <w:t>Ringel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Anderson, 2023; </w:t>
      </w:r>
      <w:proofErr w:type="spellStart"/>
      <w:r w:rsidRPr="003D1C87">
        <w:rPr>
          <w:rFonts w:ascii="Arial" w:hAnsi="Arial" w:cs="Arial"/>
          <w:sz w:val="22"/>
          <w:szCs w:val="22"/>
        </w:rPr>
        <w:t>Lems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</w:t>
      </w:r>
      <w:proofErr w:type="spellStart"/>
      <w:r w:rsidRPr="003D1C87">
        <w:rPr>
          <w:rFonts w:ascii="Arial" w:hAnsi="Arial" w:cs="Arial"/>
          <w:sz w:val="22"/>
          <w:szCs w:val="22"/>
        </w:rPr>
        <w:t>Dahinden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Ellis, 2023; </w:t>
      </w:r>
      <w:proofErr w:type="spellStart"/>
      <w:r w:rsidRPr="003D1C87">
        <w:rPr>
          <w:rFonts w:ascii="Arial" w:hAnsi="Arial" w:cs="Arial"/>
          <w:sz w:val="22"/>
          <w:szCs w:val="22"/>
        </w:rPr>
        <w:t>Cresswell</w:t>
      </w:r>
      <w:proofErr w:type="spellEnd"/>
      <w:r w:rsidRPr="003D1C87">
        <w:rPr>
          <w:rFonts w:ascii="Arial" w:hAnsi="Arial" w:cs="Arial"/>
          <w:sz w:val="22"/>
          <w:szCs w:val="22"/>
        </w:rPr>
        <w:t>, 2023; Schiller, 2023; Salazar, 2023)</w:t>
      </w:r>
    </w:p>
    <w:p w14:paraId="366A821E" w14:textId="628BC9C4" w:rsidR="000031A8" w:rsidRPr="003D1C87" w:rsidRDefault="00CC6D5F">
      <w:pPr>
        <w:pStyle w:val="Ttulo2"/>
        <w:rPr>
          <w:rFonts w:ascii="Arial" w:hAnsi="Arial" w:cs="Arial"/>
          <w:sz w:val="22"/>
          <w:szCs w:val="22"/>
        </w:rPr>
      </w:pPr>
      <w:bookmarkStart w:id="1" w:name="_mslpzh5ola69" w:colFirst="0" w:colLast="0"/>
      <w:bookmarkEnd w:id="1"/>
      <w:r w:rsidRPr="003D1C87">
        <w:rPr>
          <w:rFonts w:ascii="Arial" w:hAnsi="Arial" w:cs="Arial"/>
          <w:sz w:val="22"/>
          <w:szCs w:val="22"/>
        </w:rPr>
        <w:t>Lugar: regimes, temporalidades e imaginários</w:t>
      </w:r>
    </w:p>
    <w:p w14:paraId="2F0E9057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O intuito deste texto orientado à pesquisa é propor interlocuções entre a agenda de investigação do coletivo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seus colaboradores (2023) e o estudo em andamento sobre </w:t>
      </w:r>
      <w:r w:rsidRPr="003D1C87">
        <w:rPr>
          <w:rFonts w:ascii="Arial" w:hAnsi="Arial" w:cs="Arial"/>
          <w:i/>
          <w:sz w:val="22"/>
          <w:szCs w:val="22"/>
        </w:rPr>
        <w:t xml:space="preserve">como a prática de networking de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start-ups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de base tecnológicas, situados no programa de aceleração Nexus, varia conforme seu endereço social </w:t>
      </w:r>
      <w:r w:rsidRPr="003D1C87">
        <w:rPr>
          <w:rFonts w:ascii="Arial" w:hAnsi="Arial" w:cs="Arial"/>
          <w:sz w:val="22"/>
          <w:szCs w:val="22"/>
        </w:rPr>
        <w:t>(</w:t>
      </w:r>
      <w:proofErr w:type="spellStart"/>
      <w:r w:rsidRPr="003D1C87">
        <w:rPr>
          <w:rFonts w:ascii="Arial" w:hAnsi="Arial" w:cs="Arial"/>
          <w:sz w:val="22"/>
          <w:szCs w:val="22"/>
        </w:rPr>
        <w:t>i.é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o produto da soma de suas origens sociais com categorias sociais atribuídas ao longo de sua trajetória)? Essa pergunta se orienta para um tipo específico de empreendedorismo, </w:t>
      </w:r>
      <w:r w:rsidRPr="003D1C87">
        <w:rPr>
          <w:rFonts w:ascii="Arial" w:hAnsi="Arial" w:cs="Arial"/>
          <w:sz w:val="22"/>
          <w:szCs w:val="22"/>
        </w:rPr>
        <w:lastRenderedPageBreak/>
        <w:t xml:space="preserve">àquele de base tecnológica, no qual a incerteza sobre o futuro, o tipo de mercado e a prática de </w:t>
      </w:r>
      <w:r w:rsidRPr="003D1C87">
        <w:rPr>
          <w:rFonts w:ascii="Arial" w:hAnsi="Arial" w:cs="Arial"/>
          <w:i/>
          <w:sz w:val="22"/>
          <w:szCs w:val="22"/>
        </w:rPr>
        <w:t xml:space="preserve">networking </w:t>
      </w:r>
      <w:r w:rsidRPr="003D1C87">
        <w:rPr>
          <w:rFonts w:ascii="Arial" w:hAnsi="Arial" w:cs="Arial"/>
          <w:sz w:val="22"/>
          <w:szCs w:val="22"/>
        </w:rPr>
        <w:t>possuem especificidades (</w:t>
      </w:r>
      <w:proofErr w:type="spellStart"/>
      <w:r w:rsidRPr="003D1C87">
        <w:rPr>
          <w:rFonts w:ascii="Arial" w:hAnsi="Arial" w:cs="Arial"/>
          <w:sz w:val="22"/>
          <w:szCs w:val="22"/>
        </w:rPr>
        <w:t>Elfring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>, 2021; Maia, 2024; Stark, 2009). Fundamentada na sociologia econômica, o teste de hipótese é conferir como as redes pessoais dos empreendedores alteram-se no período inicial de um ano, instante decisivo para as próximas fases da carreira empreendedora e de sua empresa, a fim de evidenciar se haveria diferenças significativas entre as redes e a trajetória social do empreendedor, mediados por tais mecanismos.</w:t>
      </w:r>
    </w:p>
    <w:p w14:paraId="5CC43278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O método de Análise de Redes Sociais (ARS) demanda que sejam produzidos dados de natureza relacional, o que se pretende coletar por meio da conjugação de duas técnicas não estruturadas: a entrevista em profundidade e a observação participante. É sobre esta última que abordarei com ajuda do trabalho de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colaboradores (2023). </w:t>
      </w:r>
    </w:p>
    <w:p w14:paraId="6DD10FC4" w14:textId="77777777" w:rsidR="000031A8" w:rsidRPr="003D1C87" w:rsidRDefault="00000000">
      <w:pPr>
        <w:pStyle w:val="Ttulo3"/>
        <w:rPr>
          <w:rFonts w:ascii="Arial" w:hAnsi="Arial" w:cs="Arial"/>
          <w:b/>
          <w:bCs/>
          <w:sz w:val="22"/>
          <w:szCs w:val="22"/>
        </w:rPr>
      </w:pPr>
      <w:bookmarkStart w:id="2" w:name="_ydr3z9zd653z" w:colFirst="0" w:colLast="0"/>
      <w:bookmarkEnd w:id="2"/>
      <w:r w:rsidRPr="003D1C87">
        <w:rPr>
          <w:rFonts w:ascii="Arial" w:hAnsi="Arial" w:cs="Arial"/>
          <w:b/>
          <w:bCs/>
          <w:sz w:val="22"/>
          <w:szCs w:val="22"/>
        </w:rPr>
        <w:t>2.1 A aceleradora Nexus como lugar</w:t>
      </w:r>
    </w:p>
    <w:p w14:paraId="0856BACF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seus colaboradores (2023) propõem lugar (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place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) como um importante operador teórico-metodológico em conjunto com as mobilidades. Para mostrar a força heurística do operador, o projeto apresenta um conjunto de estudos empíricos situados na literatura de estudos urbanos e migratórios (ver </w:t>
      </w:r>
      <w:proofErr w:type="spellStart"/>
      <w:r w:rsidRPr="003D1C87">
        <w:rPr>
          <w:rFonts w:ascii="Arial" w:hAnsi="Arial" w:cs="Arial"/>
          <w:sz w:val="22"/>
          <w:szCs w:val="22"/>
        </w:rPr>
        <w:t>Ringel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Anderson, 2023; </w:t>
      </w:r>
      <w:proofErr w:type="spellStart"/>
      <w:r w:rsidRPr="003D1C87">
        <w:rPr>
          <w:rFonts w:ascii="Arial" w:hAnsi="Arial" w:cs="Arial"/>
          <w:sz w:val="22"/>
          <w:szCs w:val="22"/>
        </w:rPr>
        <w:t>Lems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</w:t>
      </w:r>
      <w:proofErr w:type="spellStart"/>
      <w:r w:rsidRPr="003D1C87">
        <w:rPr>
          <w:rFonts w:ascii="Arial" w:hAnsi="Arial" w:cs="Arial"/>
          <w:sz w:val="22"/>
          <w:szCs w:val="22"/>
        </w:rPr>
        <w:t>Dahinden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2023; Ellis, 2023; </w:t>
      </w:r>
      <w:proofErr w:type="spellStart"/>
      <w:r w:rsidRPr="003D1C87">
        <w:rPr>
          <w:rFonts w:ascii="Arial" w:hAnsi="Arial" w:cs="Arial"/>
          <w:sz w:val="22"/>
          <w:szCs w:val="22"/>
        </w:rPr>
        <w:t>Cresswell</w:t>
      </w:r>
      <w:proofErr w:type="spellEnd"/>
      <w:r w:rsidRPr="003D1C87">
        <w:rPr>
          <w:rFonts w:ascii="Arial" w:hAnsi="Arial" w:cs="Arial"/>
          <w:sz w:val="22"/>
          <w:szCs w:val="22"/>
        </w:rPr>
        <w:t>, 2023; Schiller, 2023; Salazar, 2023). Embora alguns estudos de caso tomem direções diferentes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al.</w:t>
      </w:r>
      <w:r w:rsidRPr="003D1C87">
        <w:rPr>
          <w:rFonts w:ascii="Arial" w:hAnsi="Arial" w:cs="Arial"/>
          <w:sz w:val="22"/>
          <w:szCs w:val="22"/>
        </w:rPr>
        <w:t>, 2023, p. 571), eles criticam o sedentarismo e o nacionalismo metodológico, que, por um lado, naturaliza e reifica o espaço e, por outro, tende a enquadrar o fenômeno do migrante como problema social a nível do estado-nação ao invés de problematizar a própria construção social do migrante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al.</w:t>
      </w:r>
      <w:r w:rsidRPr="003D1C87">
        <w:rPr>
          <w:rFonts w:ascii="Arial" w:hAnsi="Arial" w:cs="Arial"/>
          <w:sz w:val="22"/>
          <w:szCs w:val="22"/>
        </w:rPr>
        <w:t>, 2023, pp. 569-570).</w:t>
      </w:r>
    </w:p>
    <w:p w14:paraId="02493A32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Esses estudos demonstraram algumas vantagens do uso de lugar para a pesquisa social. Em primeiro lugar, e dialogando com Massey (1995), o lugar se torna menos um espaço material abstrato, e mais uma composição geométrica de poder, onde diferentes escalas, corpos e representações se confundem (Massey, 1995, p. 186). Tal argumento, como aponta Candice Vidal e Souza (2023, p. 225), vai de encontro com o antropólogo Tim </w:t>
      </w:r>
      <w:proofErr w:type="spellStart"/>
      <w:r w:rsidRPr="003D1C87">
        <w:rPr>
          <w:rFonts w:ascii="Arial" w:hAnsi="Arial" w:cs="Arial"/>
          <w:sz w:val="22"/>
          <w:szCs w:val="22"/>
        </w:rPr>
        <w:t>Ingold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ao vincular o espaço à dimensão da experiência. Assim, lugar se torna uma construção contínua por meio de práticas sociais, e não possuiria essência definida. Ao adicionar o verniz sociológico das mobilidades, </w:t>
      </w:r>
      <w:proofErr w:type="spellStart"/>
      <w:r w:rsidRPr="003D1C87">
        <w:rPr>
          <w:rFonts w:ascii="Arial" w:hAnsi="Arial" w:cs="Arial"/>
          <w:sz w:val="22"/>
          <w:szCs w:val="22"/>
        </w:rPr>
        <w:t>Adey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(2017) aponta que as mobilidades são movimentos dotados de sentido, que constroem o espaço ao seu redor. Para Salazar (2023), “as mobilidades são sempre </w:t>
      </w:r>
      <w:r w:rsidRPr="003D1C87">
        <w:rPr>
          <w:rFonts w:ascii="Arial" w:hAnsi="Arial" w:cs="Arial"/>
          <w:i/>
          <w:sz w:val="22"/>
          <w:szCs w:val="22"/>
        </w:rPr>
        <w:t>localizadas</w:t>
      </w:r>
      <w:r w:rsidRPr="003D1C8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emplaced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)”. </w:t>
      </w:r>
    </w:p>
    <w:p w14:paraId="4E4A3CF8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lastRenderedPageBreak/>
        <w:t>Se tomarmos o Nexus como lugar, podemos tomar nota que não se trata somente de um espaço para o acesso à infraestrutura de internet de alta velocidade ou de instalações de trabalho em grupo (</w:t>
      </w:r>
      <w:r w:rsidRPr="003D1C87">
        <w:rPr>
          <w:rFonts w:ascii="Arial" w:hAnsi="Arial" w:cs="Arial"/>
          <w:i/>
          <w:sz w:val="22"/>
          <w:szCs w:val="22"/>
        </w:rPr>
        <w:t>coworking</w:t>
      </w:r>
      <w:r w:rsidRPr="003D1C87">
        <w:rPr>
          <w:rFonts w:ascii="Arial" w:hAnsi="Arial" w:cs="Arial"/>
          <w:sz w:val="22"/>
          <w:szCs w:val="22"/>
        </w:rPr>
        <w:t>), mas ele é afetado pelas práticas cotidianas de diferentes agentes sociais. De cartões de visita espalhados em pontos estratégicos por mesas de trabalho a frases motivacionais em paredes do Nexus (Figura 1), esses e tantos outros elementos carregam consigo significados que guiam a prática social de empreendedores e, por essa razão, merecem a atenção da pessoa socióloga, pois “discursos localmente situados contribuem [a entender] como lugares são feitos, performados, transformados e apropriados”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 xml:space="preserve">., 2023, p. 569). </w:t>
      </w:r>
    </w:p>
    <w:p w14:paraId="1111E7C4" w14:textId="77777777" w:rsidR="000031A8" w:rsidRPr="003D1C87" w:rsidRDefault="00000000">
      <w:pPr>
        <w:ind w:firstLine="0"/>
        <w:jc w:val="center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b/>
          <w:sz w:val="22"/>
          <w:szCs w:val="22"/>
        </w:rPr>
        <w:t>Figura 1</w:t>
      </w:r>
      <w:r w:rsidRPr="003D1C87">
        <w:rPr>
          <w:rFonts w:ascii="Arial" w:hAnsi="Arial" w:cs="Arial"/>
          <w:sz w:val="22"/>
          <w:szCs w:val="22"/>
        </w:rPr>
        <w:t>. Lousa de entrada do espaço da aceleradora Nexus</w:t>
      </w:r>
    </w:p>
    <w:p w14:paraId="76F5035F" w14:textId="77777777" w:rsidR="000031A8" w:rsidRPr="003D1C87" w:rsidRDefault="00000000">
      <w:pPr>
        <w:ind w:firstLine="0"/>
        <w:jc w:val="center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noProof/>
          <w:sz w:val="22"/>
          <w:szCs w:val="22"/>
        </w:rPr>
        <w:drawing>
          <wp:inline distT="114300" distB="114300" distL="114300" distR="114300" wp14:anchorId="501AE8A3" wp14:editId="335B85B0">
            <wp:extent cx="3371850" cy="28578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5355" b="98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857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F440E" w14:textId="77777777" w:rsidR="000031A8" w:rsidRPr="003D1C87" w:rsidRDefault="00000000">
      <w:pPr>
        <w:spacing w:after="200"/>
        <w:ind w:firstLine="0"/>
        <w:jc w:val="center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>Fonte: Elaboração própria (maio de 2024)</w:t>
      </w:r>
    </w:p>
    <w:p w14:paraId="0332A056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>Outro ganho analítico de se pensar em lugar é observar várias populações ao invés de enviesar "o olhar de sociólogo" para um grupo específico. O caráter relacional da ideia de lugar acarreta no exercício de não olhar apenas para o grupo e a relação entre eles, nem apenas do grupo com seu entorno, mas de um conjunto amplo de relações que, de uma forma ou de outra, atravessam aquele lugar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 xml:space="preserve">., 2023, p. 570). No caso de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coautores (2023), isso significa deslocar o olhar dos grupos migrantes para a </w:t>
      </w:r>
      <w:proofErr w:type="spellStart"/>
      <w:r w:rsidRPr="003D1C87">
        <w:rPr>
          <w:rFonts w:ascii="Arial" w:hAnsi="Arial" w:cs="Arial"/>
          <w:sz w:val="22"/>
          <w:szCs w:val="22"/>
        </w:rPr>
        <w:t>migrantização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enquanto processo social. Neste sentido, a metáfora da rede – que acompanhou John Urry (2013 [2000]; 2012) ao longo de sua trajetória – se espacializa. Isto é, o sociólogo, ao olhar para o lugar, reconstrói a rede de interdependências de seres humanos e não-humanos, materialidades e representações que são postas em conjunto, interagindo ou se relacionando, para realizar certas </w:t>
      </w:r>
      <w:r w:rsidRPr="003D1C87">
        <w:rPr>
          <w:rFonts w:ascii="Arial" w:hAnsi="Arial" w:cs="Arial"/>
          <w:sz w:val="22"/>
          <w:szCs w:val="22"/>
        </w:rPr>
        <w:lastRenderedPageBreak/>
        <w:t xml:space="preserve">práticas sociais em dado tempo e espaço (Knowles, 2010;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al.</w:t>
      </w:r>
      <w:r w:rsidRPr="003D1C87">
        <w:rPr>
          <w:rFonts w:ascii="Arial" w:hAnsi="Arial" w:cs="Arial"/>
          <w:sz w:val="22"/>
          <w:szCs w:val="22"/>
        </w:rPr>
        <w:t xml:space="preserve">, 2023, p. 569). Se o programa de aceleração Nexus é visto como lugar, isso significa entendê-lo como um espaço dotado de sentido onde diferentes entidades sociais são postas em relação para realizar certas práticas sociais – como, no caso da pesquisa em andamento, a prática de </w:t>
      </w:r>
      <w:r w:rsidRPr="003D1C87">
        <w:rPr>
          <w:rFonts w:ascii="Arial" w:hAnsi="Arial" w:cs="Arial"/>
          <w:i/>
          <w:sz w:val="22"/>
          <w:szCs w:val="22"/>
        </w:rPr>
        <w:t>networking</w:t>
      </w:r>
      <w:r w:rsidRPr="003D1C87">
        <w:rPr>
          <w:rFonts w:ascii="Arial" w:hAnsi="Arial" w:cs="Arial"/>
          <w:sz w:val="22"/>
          <w:szCs w:val="22"/>
        </w:rPr>
        <w:t xml:space="preserve">. A sociologia não olharia apenas para aqueles que são rotulados como empreendedores, mas para as relações que são ali constituídas para observar como essas práticas de </w:t>
      </w:r>
      <w:r w:rsidRPr="003D1C87">
        <w:rPr>
          <w:rFonts w:ascii="Arial" w:hAnsi="Arial" w:cs="Arial"/>
          <w:i/>
          <w:sz w:val="22"/>
          <w:szCs w:val="22"/>
        </w:rPr>
        <w:t>networking</w:t>
      </w:r>
      <w:r w:rsidRPr="003D1C87">
        <w:rPr>
          <w:rFonts w:ascii="Arial" w:hAnsi="Arial" w:cs="Arial"/>
          <w:sz w:val="22"/>
          <w:szCs w:val="22"/>
        </w:rPr>
        <w:t xml:space="preserve"> são condicionadas por outros agentes sociais, nem sempre vistos de antemão, como infraestruturas, assessores, secretários, dentre outros. </w:t>
      </w:r>
    </w:p>
    <w:p w14:paraId="483DAF26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Tais relações nem sempre serão simétricas. Aqui, é possível traçar paralelos entre a noção de lugar e a de ancoradouro (Freire-Medeiros, 2022; Freire-Medeiros, Lages, 2020). Como uma lente analítica, a ideia de ancoradouro é o mirante onde o sociólogo poderia “cartografar atentamente a disposição espacial das embarcações, as </w:t>
      </w:r>
      <w:proofErr w:type="spellStart"/>
      <w:r w:rsidRPr="003D1C87">
        <w:rPr>
          <w:rFonts w:ascii="Arial" w:hAnsi="Arial" w:cs="Arial"/>
          <w:sz w:val="22"/>
          <w:szCs w:val="22"/>
        </w:rPr>
        <w:t>co-presenças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as exclusões, buscando identificar as correntezas correspondentes, com suas viabilidades, acessos e riscos” (Freire-Medeiros, 2022, p. 22). Ambos ressaltam, neste sentido, o papel de regimes de mobilidades locais e várias políticas de mobilidade na produção de iniquidades sociais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>., 2023, pp. 570-571; Freire-Medeiros, 2024).</w:t>
      </w:r>
    </w:p>
    <w:p w14:paraId="01752F96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>Ademais, o que a sociologia das mobilidades aponta, na sua interface com a sociologia dos mercados e do trabalho, é que o analista social deve se atentar para o que acontece nas dobras do formal–informal e do legal–ilegal (Telles, 2006). Ou seja, a que tipo de relações sociais nessas dobras tais empreendedores recorrem para garantir o “sucesso” de sua</w:t>
      </w:r>
      <w:r w:rsidRPr="003D1C8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start-up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(Larsen; Urry; </w:t>
      </w:r>
      <w:proofErr w:type="spellStart"/>
      <w:r w:rsidRPr="003D1C87">
        <w:rPr>
          <w:rFonts w:ascii="Arial" w:hAnsi="Arial" w:cs="Arial"/>
          <w:sz w:val="22"/>
          <w:szCs w:val="22"/>
        </w:rPr>
        <w:t>Axhausen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2006)? Como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seus colaboradores (2023) afirmam, a pergunta, do ponto de vista teórico, passa a ser: “como regimes de mobilidades locais contribuem para como diferentes formas de movimentos… se tornam situados em locais particulares e simultaneamente em relações </w:t>
      </w:r>
      <w:proofErr w:type="spellStart"/>
      <w:r w:rsidRPr="003D1C87">
        <w:rPr>
          <w:rFonts w:ascii="Arial" w:hAnsi="Arial" w:cs="Arial"/>
          <w:sz w:val="22"/>
          <w:szCs w:val="22"/>
        </w:rPr>
        <w:t>multiescalares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entre vários atores com diferentes graus de poder?”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>., 2023, p. 571).</w:t>
      </w:r>
    </w:p>
    <w:p w14:paraId="07AF2B64" w14:textId="77777777" w:rsidR="000031A8" w:rsidRPr="003D1C87" w:rsidRDefault="00000000">
      <w:pPr>
        <w:pStyle w:val="Ttulo3"/>
        <w:rPr>
          <w:rFonts w:ascii="Arial" w:hAnsi="Arial" w:cs="Arial"/>
          <w:b/>
          <w:bCs/>
          <w:sz w:val="22"/>
          <w:szCs w:val="22"/>
        </w:rPr>
      </w:pPr>
      <w:bookmarkStart w:id="3" w:name="_37ftny90hkxo" w:colFirst="0" w:colLast="0"/>
      <w:bookmarkEnd w:id="3"/>
      <w:r w:rsidRPr="003D1C87">
        <w:rPr>
          <w:rFonts w:ascii="Arial" w:hAnsi="Arial" w:cs="Arial"/>
          <w:b/>
          <w:bCs/>
          <w:sz w:val="22"/>
          <w:szCs w:val="22"/>
        </w:rPr>
        <w:t>2.2 Regimes, temporalidades e imaginações no Nexus</w:t>
      </w:r>
    </w:p>
    <w:p w14:paraId="66206103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>As linhas de força que orientam a constituição do lugar são resumidas pelos autores do artigo como regimes, temporalidades e imaginações. Vejamos como cada uma delas se articula com o estudo em andamento.</w:t>
      </w:r>
    </w:p>
    <w:p w14:paraId="03369296" w14:textId="4A27CBC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A noção de regime está intimamente relacionada à constelação conceitual foucaultiano, como </w:t>
      </w:r>
      <w:proofErr w:type="spellStart"/>
      <w:r w:rsidRPr="003D1C87">
        <w:rPr>
          <w:rFonts w:ascii="Arial" w:hAnsi="Arial" w:cs="Arial"/>
          <w:sz w:val="22"/>
          <w:szCs w:val="22"/>
        </w:rPr>
        <w:t>governamentalidade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, que significa o processo de tradução de </w:t>
      </w:r>
      <w:r w:rsidRPr="003D1C87">
        <w:rPr>
          <w:rFonts w:ascii="Arial" w:hAnsi="Arial" w:cs="Arial"/>
          <w:sz w:val="22"/>
          <w:szCs w:val="22"/>
        </w:rPr>
        <w:lastRenderedPageBreak/>
        <w:t xml:space="preserve">relações de poder em mecanismos de assujeitamento e subjetivação (Foucault, 2008 [1978], pp. 143-144). Esses mecanismos operam em territórios, cujas fronteiras foram igualadas pela literatura à escala dos estados-nacionais. Contra esse nacionalismo metodológico, os integrantes do projeto de pesquisa 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colaboradores propõem à pessoa pesquisadora que ajuste as lentes para prestar atenção a outras escalas de regimes, em especial, de regimes de mobilidades – localmente situados – entendidos como “todos aqueles mecanismos que diferenciam mobilidades em categorias e hierarquias baseadas em múltiplos eixos de diferenciação, que posiciona atores em uma hierarquia particular”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 xml:space="preserve">., 2023, p. 572). Eles podem ser estruturas de poder, enquadramentos legais em várias escalas e jurisdições, discursos políticos e interesses econômicos, formados pelas circunstâncias </w:t>
      </w:r>
      <w:r w:rsidR="00CC6D5F" w:rsidRPr="003D1C87">
        <w:rPr>
          <w:rFonts w:ascii="Arial" w:hAnsi="Arial" w:cs="Arial"/>
          <w:sz w:val="22"/>
          <w:szCs w:val="22"/>
        </w:rPr>
        <w:t>históricas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</w:t>
      </w:r>
      <w:r w:rsidRPr="003D1C87">
        <w:rPr>
          <w:rFonts w:ascii="Arial" w:hAnsi="Arial" w:cs="Arial"/>
          <w:i/>
          <w:sz w:val="22"/>
          <w:szCs w:val="22"/>
        </w:rPr>
        <w:t>et al</w:t>
      </w:r>
      <w:r w:rsidRPr="003D1C87">
        <w:rPr>
          <w:rFonts w:ascii="Arial" w:hAnsi="Arial" w:cs="Arial"/>
          <w:sz w:val="22"/>
          <w:szCs w:val="22"/>
        </w:rPr>
        <w:t>., 2023, p. 573).</w:t>
      </w:r>
    </w:p>
    <w:p w14:paraId="5FA2423B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O Nexus – e estendemos também para o Parque de Inovação Tecnológico – tem </w:t>
      </w:r>
      <w:proofErr w:type="gramStart"/>
      <w:r w:rsidRPr="003D1C87">
        <w:rPr>
          <w:rFonts w:ascii="Arial" w:hAnsi="Arial" w:cs="Arial"/>
          <w:sz w:val="22"/>
          <w:szCs w:val="22"/>
        </w:rPr>
        <w:t>uma importante</w:t>
      </w:r>
      <w:proofErr w:type="gramEnd"/>
      <w:r w:rsidRPr="003D1C87">
        <w:rPr>
          <w:rFonts w:ascii="Arial" w:hAnsi="Arial" w:cs="Arial"/>
          <w:sz w:val="22"/>
          <w:szCs w:val="22"/>
        </w:rPr>
        <w:t xml:space="preserve"> tarefa de acolher comitivas de “turismo científico” de diferentes localidades, de cidades vizinhas a comitivas transnacionais de </w:t>
      </w:r>
      <w:r w:rsidRPr="003D1C87">
        <w:rPr>
          <w:rFonts w:ascii="Arial" w:hAnsi="Arial" w:cs="Arial"/>
          <w:i/>
          <w:sz w:val="22"/>
          <w:szCs w:val="22"/>
        </w:rPr>
        <w:t xml:space="preserve">big </w:t>
      </w:r>
      <w:proofErr w:type="spellStart"/>
      <w:r w:rsidRPr="003D1C87">
        <w:rPr>
          <w:rFonts w:ascii="Arial" w:hAnsi="Arial" w:cs="Arial"/>
          <w:i/>
          <w:sz w:val="22"/>
          <w:szCs w:val="22"/>
        </w:rPr>
        <w:t>techs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. Para todo esse movimento acontecer, isso requer recursos financeiros de grupos empresariais locais (interesses econômicos), negociações políticas dos governos estadual e municipal (enquadramentos legais </w:t>
      </w:r>
      <w:proofErr w:type="spellStart"/>
      <w:r w:rsidRPr="003D1C87">
        <w:rPr>
          <w:rFonts w:ascii="Arial" w:hAnsi="Arial" w:cs="Arial"/>
          <w:sz w:val="22"/>
          <w:szCs w:val="22"/>
        </w:rPr>
        <w:t>multiescalares</w:t>
      </w:r>
      <w:proofErr w:type="spellEnd"/>
      <w:r w:rsidRPr="003D1C87">
        <w:rPr>
          <w:rFonts w:ascii="Arial" w:hAnsi="Arial" w:cs="Arial"/>
          <w:sz w:val="22"/>
          <w:szCs w:val="22"/>
        </w:rPr>
        <w:t xml:space="preserve"> e discursos políticos) e uma posição no circuito de consagração de ciência e tecnologia (que envolvem outras estruturas de poder). Na incursão etnográfica em maio de 2024 em um evento de negócios, ciência e tecnologia, o credenciamento já categorizava as instituições às quais aquela pessoa se associa. O </w:t>
      </w:r>
      <w:r w:rsidRPr="003D1C87">
        <w:rPr>
          <w:rFonts w:ascii="Arial" w:hAnsi="Arial" w:cs="Arial"/>
          <w:i/>
          <w:sz w:val="22"/>
          <w:szCs w:val="22"/>
        </w:rPr>
        <w:t xml:space="preserve">networking </w:t>
      </w:r>
      <w:r w:rsidRPr="003D1C87">
        <w:rPr>
          <w:rFonts w:ascii="Arial" w:hAnsi="Arial" w:cs="Arial"/>
          <w:sz w:val="22"/>
          <w:szCs w:val="22"/>
        </w:rPr>
        <w:t>pode variar se uma das partes é de uma instituição estrangeira ou nacional – muitas vezes, favorável ao agente nacional, dada a posição de empresas como Embraer, por exemplo, em todo o circuito transnacional de consagração do setor aeronáutico.</w:t>
      </w:r>
    </w:p>
    <w:p w14:paraId="6ED3C50C" w14:textId="77777777" w:rsidR="000031A8" w:rsidRPr="003D1C87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Além disso, se o espaço deixa de ser algo abstrato e unitário com o operador de lugar – pois ele seria relacional e dotado de sentido –, isso implica na coexistência de várias temporalidades, uma dimensão cara aos empreendedores do setor tecnológico e que precisam lidar com inovação (Stark, 2009). As temporalidades permitem desvendar as dinâmicas de sincronização e dessincronização, os ritmos de mobilidades, negociações da experiência de mobilidade, </w:t>
      </w:r>
      <w:proofErr w:type="spellStart"/>
      <w:r w:rsidRPr="003D1C87">
        <w:rPr>
          <w:rFonts w:ascii="Arial" w:hAnsi="Arial" w:cs="Arial"/>
          <w:sz w:val="22"/>
          <w:szCs w:val="22"/>
        </w:rPr>
        <w:t>multiescalaridade</w:t>
      </w:r>
      <w:proofErr w:type="spellEnd"/>
      <w:r w:rsidRPr="003D1C87">
        <w:rPr>
          <w:rFonts w:ascii="Arial" w:hAnsi="Arial" w:cs="Arial"/>
          <w:sz w:val="22"/>
          <w:szCs w:val="22"/>
        </w:rPr>
        <w:t>, dentre outros (</w:t>
      </w:r>
      <w:proofErr w:type="spellStart"/>
      <w:r w:rsidRPr="003D1C87">
        <w:rPr>
          <w:rFonts w:ascii="Arial" w:hAnsi="Arial" w:cs="Arial"/>
          <w:sz w:val="22"/>
          <w:szCs w:val="22"/>
        </w:rPr>
        <w:t>Slape</w:t>
      </w:r>
      <w:proofErr w:type="spellEnd"/>
      <w:r w:rsidRPr="003D1C87">
        <w:rPr>
          <w:rFonts w:ascii="Arial" w:hAnsi="Arial" w:cs="Arial"/>
          <w:i/>
          <w:sz w:val="22"/>
          <w:szCs w:val="22"/>
        </w:rPr>
        <w:t xml:space="preserve"> et al.,</w:t>
      </w:r>
      <w:r w:rsidRPr="003D1C87">
        <w:rPr>
          <w:rFonts w:ascii="Arial" w:hAnsi="Arial" w:cs="Arial"/>
          <w:sz w:val="22"/>
          <w:szCs w:val="22"/>
        </w:rPr>
        <w:t xml:space="preserve"> 2023, pp. 573-574). Quem é aquele cujo movimento acelerado é capaz de diminuir a velocidade do movimento alheio em mercados de alta tecnologia? Quem precisa parar de se mover para fazer outra pessoa entrar em movimento – traduzindo na pesquisa em </w:t>
      </w:r>
      <w:r w:rsidRPr="003D1C87">
        <w:rPr>
          <w:rFonts w:ascii="Arial" w:hAnsi="Arial" w:cs="Arial"/>
          <w:sz w:val="22"/>
          <w:szCs w:val="22"/>
        </w:rPr>
        <w:lastRenderedPageBreak/>
        <w:t>andamento por meio dos laços fortes que compõem as redes pessoais de empreendedores enquanto estes podem viajar para eventos de tecnologia?</w:t>
      </w:r>
    </w:p>
    <w:p w14:paraId="4D3B589E" w14:textId="77777777" w:rsidR="000031A8" w:rsidRPr="00A4200D" w:rsidRDefault="00000000" w:rsidP="00A4200D">
      <w:pPr>
        <w:spacing w:after="200"/>
        <w:rPr>
          <w:rFonts w:ascii="Arial" w:hAnsi="Arial" w:cs="Arial"/>
          <w:sz w:val="22"/>
          <w:szCs w:val="22"/>
        </w:rPr>
      </w:pPr>
      <w:r w:rsidRPr="003D1C87">
        <w:rPr>
          <w:rFonts w:ascii="Arial" w:hAnsi="Arial" w:cs="Arial"/>
          <w:sz w:val="22"/>
          <w:szCs w:val="22"/>
        </w:rPr>
        <w:t xml:space="preserve">Por fim, a reflexão cara aos estudos migratórios sobre expectativas e imaginários dão importantes contribuições à sociologia do empreendedorismo a qual este estudo de </w:t>
      </w:r>
      <w:r w:rsidRPr="00A4200D">
        <w:rPr>
          <w:rFonts w:ascii="Arial" w:hAnsi="Arial" w:cs="Arial"/>
          <w:sz w:val="22"/>
          <w:szCs w:val="22"/>
        </w:rPr>
        <w:t>mestrado em andamento dialoga. A imaginação pode ser entendida como “o processo dinâmico através do qual pessoas e grupos expandem sua experiência situada e presente ao explorar possibilidades passadas, alternativas e futuras” (</w:t>
      </w:r>
      <w:proofErr w:type="spellStart"/>
      <w:r w:rsidRPr="00A4200D">
        <w:rPr>
          <w:rFonts w:ascii="Arial" w:hAnsi="Arial" w:cs="Arial"/>
          <w:sz w:val="22"/>
          <w:szCs w:val="22"/>
        </w:rPr>
        <w:t>Slape</w:t>
      </w:r>
      <w:proofErr w:type="spellEnd"/>
      <w:r w:rsidRPr="00A4200D">
        <w:rPr>
          <w:rFonts w:ascii="Arial" w:hAnsi="Arial" w:cs="Arial"/>
          <w:sz w:val="22"/>
          <w:szCs w:val="22"/>
        </w:rPr>
        <w:t xml:space="preserve"> </w:t>
      </w:r>
      <w:r w:rsidRPr="00A4200D">
        <w:rPr>
          <w:rFonts w:ascii="Arial" w:hAnsi="Arial" w:cs="Arial"/>
          <w:i/>
          <w:sz w:val="22"/>
          <w:szCs w:val="22"/>
        </w:rPr>
        <w:t>et al.</w:t>
      </w:r>
      <w:r w:rsidRPr="00A4200D">
        <w:rPr>
          <w:rFonts w:ascii="Arial" w:hAnsi="Arial" w:cs="Arial"/>
          <w:sz w:val="22"/>
          <w:szCs w:val="22"/>
        </w:rPr>
        <w:t>, 2023, p. 574). O empreendedor, assim como a pessoa ‘</w:t>
      </w:r>
      <w:proofErr w:type="spellStart"/>
      <w:r w:rsidRPr="00A4200D">
        <w:rPr>
          <w:rFonts w:ascii="Arial" w:hAnsi="Arial" w:cs="Arial"/>
          <w:sz w:val="22"/>
          <w:szCs w:val="22"/>
        </w:rPr>
        <w:t>migrantizada</w:t>
      </w:r>
      <w:proofErr w:type="spellEnd"/>
      <w:r w:rsidRPr="00A4200D">
        <w:rPr>
          <w:rFonts w:ascii="Arial" w:hAnsi="Arial" w:cs="Arial"/>
          <w:sz w:val="22"/>
          <w:szCs w:val="22"/>
        </w:rPr>
        <w:t>’, imagina futuros que dão pistas sobre as razões e as maneiras como ele se move (</w:t>
      </w:r>
      <w:proofErr w:type="spellStart"/>
      <w:r w:rsidRPr="00A4200D">
        <w:rPr>
          <w:rFonts w:ascii="Arial" w:hAnsi="Arial" w:cs="Arial"/>
          <w:sz w:val="22"/>
          <w:szCs w:val="22"/>
        </w:rPr>
        <w:t>Slape</w:t>
      </w:r>
      <w:proofErr w:type="spellEnd"/>
      <w:r w:rsidRPr="00A4200D">
        <w:rPr>
          <w:rFonts w:ascii="Arial" w:hAnsi="Arial" w:cs="Arial"/>
          <w:i/>
          <w:sz w:val="22"/>
          <w:szCs w:val="22"/>
        </w:rPr>
        <w:t xml:space="preserve"> et al</w:t>
      </w:r>
      <w:r w:rsidRPr="00A4200D">
        <w:rPr>
          <w:rFonts w:ascii="Arial" w:hAnsi="Arial" w:cs="Arial"/>
          <w:sz w:val="22"/>
          <w:szCs w:val="22"/>
        </w:rPr>
        <w:t xml:space="preserve">., 2023, p. 574). Esses futuros imaginados emergem do lugar onde esses agentes sociais se situam, como é o caso do Nexus. Na pesquisa empírica, isso se traduz em desvendar quem são “os grupos de referência” (Merton, 1968) dessas pessoas e como elas se </w:t>
      </w:r>
      <w:proofErr w:type="spellStart"/>
      <w:r w:rsidRPr="00A4200D">
        <w:rPr>
          <w:rFonts w:ascii="Arial" w:hAnsi="Arial" w:cs="Arial"/>
          <w:sz w:val="22"/>
          <w:szCs w:val="22"/>
        </w:rPr>
        <w:t>vêem</w:t>
      </w:r>
      <w:proofErr w:type="spellEnd"/>
      <w:r w:rsidRPr="00A4200D">
        <w:rPr>
          <w:rFonts w:ascii="Arial" w:hAnsi="Arial" w:cs="Arial"/>
          <w:sz w:val="22"/>
          <w:szCs w:val="22"/>
        </w:rPr>
        <w:t xml:space="preserve"> no futuro próximo.  </w:t>
      </w:r>
    </w:p>
    <w:p w14:paraId="5BE7364C" w14:textId="17A93842" w:rsidR="000031A8" w:rsidRDefault="00CC6D5F" w:rsidP="004D6A8F">
      <w:pPr>
        <w:pStyle w:val="Ttulo2"/>
        <w:rPr>
          <w:rFonts w:ascii="Arial" w:hAnsi="Arial" w:cs="Arial"/>
          <w:sz w:val="22"/>
          <w:szCs w:val="22"/>
        </w:rPr>
      </w:pPr>
      <w:bookmarkStart w:id="4" w:name="_b68ac37n0vsk" w:colFirst="0" w:colLast="0"/>
      <w:bookmarkEnd w:id="4"/>
      <w:r w:rsidRPr="00A4200D">
        <w:rPr>
          <w:rFonts w:ascii="Arial" w:hAnsi="Arial" w:cs="Arial"/>
          <w:sz w:val="22"/>
          <w:szCs w:val="22"/>
        </w:rPr>
        <w:t>Referências complementares</w:t>
      </w:r>
    </w:p>
    <w:p w14:paraId="4E866233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ADEY, Peter. Mobility. 2 ed.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Londres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e Nova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Iorque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: Routledge, 2017. </w:t>
      </w:r>
    </w:p>
    <w:p w14:paraId="14720D9E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>ANDERSON, Bridget. Integration: a tale of two communities. Mobilities, v. 18, n. 4, 606 619, 2023.</w:t>
      </w:r>
    </w:p>
    <w:p w14:paraId="76812257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CRESSWELL, Tim. The rhythm of place and the place of rhythm: arguments of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idiorhythmy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>. Mobilities, v. 18, n. 4, 666-676, 2023.</w:t>
      </w:r>
    </w:p>
    <w:p w14:paraId="530F496F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>DAHINDEN, Janine et al. Placing regimes of mobilities beyond state-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centred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perspectives and international mobility: the case of marketplaces. Mobilities, v. 18, n. 4, 635–650, 2023.</w:t>
      </w:r>
    </w:p>
    <w:p w14:paraId="0C80FB79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ELFRING, Tom et al. Entrepreneurship as Networking: Mechanisms, Dynamics, Practices, and Strategies. Nova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Iorque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>: Oxford University Press, 2021.</w:t>
      </w:r>
    </w:p>
    <w:p w14:paraId="4B3C03C2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ELLIS, Basia. Fostering existential well-being: mobility, dwelling, and Undocumented Student Resource Centers in California. </w:t>
      </w:r>
      <w:proofErr w:type="spellStart"/>
      <w:r w:rsidRPr="004D6A8F">
        <w:rPr>
          <w:rFonts w:ascii="Arial" w:hAnsi="Arial" w:cs="Arial"/>
          <w:sz w:val="22"/>
          <w:szCs w:val="22"/>
        </w:rPr>
        <w:t>Mobilities</w:t>
      </w:r>
      <w:proofErr w:type="spellEnd"/>
      <w:r w:rsidRPr="004D6A8F">
        <w:rPr>
          <w:rFonts w:ascii="Arial" w:hAnsi="Arial" w:cs="Arial"/>
          <w:sz w:val="22"/>
          <w:szCs w:val="22"/>
        </w:rPr>
        <w:t>, v. 18, n. 4, 651-665, 2023.</w:t>
      </w:r>
    </w:p>
    <w:p w14:paraId="58690929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>FOUCAULT, Michel. Segurança, território, população. São Paulo, Martins Fontes, 2008.</w:t>
      </w:r>
    </w:p>
    <w:p w14:paraId="50914202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>FREIRE-MEDEIROS, Bianca. “A aventura de uns é a miséria de outros”: mobilidades socioespaciais e pobreza turística. São Paulo, Tese de livre-docência em Sociologia das Mobilidades, Universidade de São Paulo, 2022.</w:t>
      </w:r>
    </w:p>
    <w:p w14:paraId="6F9E37F1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>FREIRE-MEDEIROS, Bianca. A metrópole do capital de rede: mobilidades socioespaciais e iniquidades urbanas. Cadernos Metrópole, v. 26 n. 60, 2024.</w:t>
      </w:r>
    </w:p>
    <w:p w14:paraId="23D50400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>FREIRE-MEDEIROS, Bianca; LAGES, Mauricio. A virada das mobilidades: fluxos, fixos e fricções. Revista Crítica de Ciências Sociais, v. 123, 2020.</w:t>
      </w:r>
    </w:p>
    <w:p w14:paraId="3E0739C2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</w:rPr>
        <w:lastRenderedPageBreak/>
        <w:t xml:space="preserve">KNOWLES, Caroline. Mobile </w:t>
      </w:r>
      <w:proofErr w:type="spellStart"/>
      <w:r w:rsidRPr="004D6A8F">
        <w:rPr>
          <w:rFonts w:ascii="Arial" w:hAnsi="Arial" w:cs="Arial"/>
          <w:sz w:val="22"/>
          <w:szCs w:val="22"/>
        </w:rPr>
        <w:t>sociology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. </w:t>
      </w:r>
      <w:r w:rsidRPr="004D6A8F">
        <w:rPr>
          <w:rFonts w:ascii="Arial" w:hAnsi="Arial" w:cs="Arial"/>
          <w:sz w:val="22"/>
          <w:szCs w:val="22"/>
          <w:lang w:val="en-US"/>
        </w:rPr>
        <w:t>British Journal of Sociology, v. 61, n. s1, 2010.</w:t>
      </w:r>
    </w:p>
    <w:p w14:paraId="363FA570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LARSEN, Jonas; URRY, John; AXHAUSEN, Kay. Geographies of Social Networks: Meetings, Travel and Communications. Mobilities, v. 1, n. 2, 261-283, 2006. </w:t>
      </w:r>
    </w:p>
    <w:p w14:paraId="42BA8AFC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LEMS, Annika. Anti-mobile placemaking in a mobile world: rethinking the entanglements of place: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imbolity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and belonging. </w:t>
      </w:r>
      <w:proofErr w:type="spellStart"/>
      <w:r w:rsidRPr="004D6A8F">
        <w:rPr>
          <w:rFonts w:ascii="Arial" w:hAnsi="Arial" w:cs="Arial"/>
          <w:sz w:val="22"/>
          <w:szCs w:val="22"/>
        </w:rPr>
        <w:t>Mobilities</w:t>
      </w:r>
      <w:proofErr w:type="spellEnd"/>
      <w:r w:rsidRPr="004D6A8F">
        <w:rPr>
          <w:rFonts w:ascii="Arial" w:hAnsi="Arial" w:cs="Arial"/>
          <w:sz w:val="22"/>
          <w:szCs w:val="22"/>
        </w:rPr>
        <w:t>, v. 18, n. 4, 620–634, 2023.MAIA, Marcel. Jovem firma procura investidor: Como as Aceleradoras Promovem Encontros e Moldam Startups. São Paulo, Tese de doutorado em Sociologia, Universidade de São Paulo, 2024;</w:t>
      </w:r>
    </w:p>
    <w:p w14:paraId="0972C276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MASSEY, Doreen. Spatial Divisions of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Labour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: Social Structures and the Geography of Production. </w:t>
      </w:r>
      <w:r w:rsidRPr="004D6A8F">
        <w:rPr>
          <w:rFonts w:ascii="Arial" w:hAnsi="Arial" w:cs="Arial"/>
          <w:sz w:val="22"/>
          <w:szCs w:val="22"/>
        </w:rPr>
        <w:t xml:space="preserve">Londres: </w:t>
      </w:r>
      <w:proofErr w:type="spellStart"/>
      <w:r w:rsidRPr="004D6A8F">
        <w:rPr>
          <w:rFonts w:ascii="Arial" w:hAnsi="Arial" w:cs="Arial"/>
          <w:sz w:val="22"/>
          <w:szCs w:val="22"/>
        </w:rPr>
        <w:t>Red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6A8F">
        <w:rPr>
          <w:rFonts w:ascii="Arial" w:hAnsi="Arial" w:cs="Arial"/>
          <w:sz w:val="22"/>
          <w:szCs w:val="22"/>
        </w:rPr>
        <w:t>Globe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Press, 1995.</w:t>
      </w:r>
    </w:p>
    <w:p w14:paraId="129AE556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 xml:space="preserve">MERTON, Robert K. Sociologia: Teoria e Estrutura. São Paulo: Mestre </w:t>
      </w:r>
      <w:proofErr w:type="spellStart"/>
      <w:r w:rsidRPr="004D6A8F">
        <w:rPr>
          <w:rFonts w:ascii="Arial" w:hAnsi="Arial" w:cs="Arial"/>
          <w:sz w:val="22"/>
          <w:szCs w:val="22"/>
        </w:rPr>
        <w:t>Jou</w:t>
      </w:r>
      <w:proofErr w:type="spellEnd"/>
      <w:r w:rsidRPr="004D6A8F">
        <w:rPr>
          <w:rFonts w:ascii="Arial" w:hAnsi="Arial" w:cs="Arial"/>
          <w:sz w:val="22"/>
          <w:szCs w:val="22"/>
        </w:rPr>
        <w:t>, 1970</w:t>
      </w:r>
    </w:p>
    <w:p w14:paraId="5B5CDE1F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RINGER, Felix. Beyond outmigration: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Im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>/mobilities and futures in peripheral postindustrial cities. Mobilities, v. 18, n. 4, 593–605, 2023.</w:t>
      </w:r>
    </w:p>
    <w:p w14:paraId="14C228DA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>SALAZAR, Noel. Mobile places and emplaced mobilities: problematizing the place- mobility nexus. Mobilities, v. 18, n. 4, 582–592, 2023.</w:t>
      </w:r>
    </w:p>
    <w:p w14:paraId="77A5E1A6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SCHILLER, Nina. Connecting place and placing power: a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multiscalar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approach to mobilities, migrant services and the migration industry. Mobilities, v. 18, n. 4, 677-690, 2023.</w:t>
      </w:r>
    </w:p>
    <w:p w14:paraId="31CE8ED2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STARK, David. The sense of dissonance: Accounts of worth in economic life. </w:t>
      </w:r>
      <w:r w:rsidRPr="004D6A8F">
        <w:rPr>
          <w:rFonts w:ascii="Arial" w:hAnsi="Arial" w:cs="Arial"/>
          <w:sz w:val="22"/>
          <w:szCs w:val="22"/>
        </w:rPr>
        <w:t xml:space="preserve">Princeton: Princeton </w:t>
      </w:r>
      <w:proofErr w:type="spellStart"/>
      <w:r w:rsidRPr="004D6A8F">
        <w:rPr>
          <w:rFonts w:ascii="Arial" w:hAnsi="Arial" w:cs="Arial"/>
          <w:sz w:val="22"/>
          <w:szCs w:val="22"/>
        </w:rPr>
        <w:t>University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Press, 2009.</w:t>
      </w:r>
    </w:p>
    <w:p w14:paraId="5C49EF52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</w:rPr>
        <w:t xml:space="preserve">TELLES, Vera. </w:t>
      </w:r>
      <w:proofErr w:type="spellStart"/>
      <w:r w:rsidRPr="004D6A8F">
        <w:rPr>
          <w:rFonts w:ascii="Arial" w:hAnsi="Arial" w:cs="Arial"/>
          <w:sz w:val="22"/>
          <w:szCs w:val="22"/>
        </w:rPr>
        <w:t>Trajetórias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urbanas: fios de uma </w:t>
      </w:r>
      <w:proofErr w:type="spellStart"/>
      <w:r w:rsidRPr="004D6A8F">
        <w:rPr>
          <w:rFonts w:ascii="Arial" w:hAnsi="Arial" w:cs="Arial"/>
          <w:sz w:val="22"/>
          <w:szCs w:val="22"/>
        </w:rPr>
        <w:t>descrição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da cidade. In: TELLES, Vera; CABANES, Robert (</w:t>
      </w:r>
      <w:proofErr w:type="spellStart"/>
      <w:r w:rsidRPr="004D6A8F">
        <w:rPr>
          <w:rFonts w:ascii="Arial" w:hAnsi="Arial" w:cs="Arial"/>
          <w:sz w:val="22"/>
          <w:szCs w:val="22"/>
        </w:rPr>
        <w:t>orgs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.). Nas tramas da cidade: </w:t>
      </w:r>
      <w:proofErr w:type="spellStart"/>
      <w:r w:rsidRPr="004D6A8F">
        <w:rPr>
          <w:rFonts w:ascii="Arial" w:hAnsi="Arial" w:cs="Arial"/>
          <w:sz w:val="22"/>
          <w:szCs w:val="22"/>
        </w:rPr>
        <w:t>trajetórias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 urbanas e seus </w:t>
      </w:r>
      <w:proofErr w:type="spellStart"/>
      <w:r w:rsidRPr="004D6A8F">
        <w:rPr>
          <w:rFonts w:ascii="Arial" w:hAnsi="Arial" w:cs="Arial"/>
          <w:sz w:val="22"/>
          <w:szCs w:val="22"/>
        </w:rPr>
        <w:t>territórios</w:t>
      </w:r>
      <w:proofErr w:type="spellEnd"/>
      <w:r w:rsidRPr="004D6A8F">
        <w:rPr>
          <w:rFonts w:ascii="Arial" w:hAnsi="Arial" w:cs="Arial"/>
          <w:sz w:val="22"/>
          <w:szCs w:val="22"/>
        </w:rPr>
        <w:t xml:space="preserve">. </w:t>
      </w:r>
      <w:r w:rsidRPr="004D6A8F">
        <w:rPr>
          <w:rFonts w:ascii="Arial" w:hAnsi="Arial" w:cs="Arial"/>
          <w:sz w:val="22"/>
          <w:szCs w:val="22"/>
          <w:lang w:val="en-US"/>
        </w:rPr>
        <w:t xml:space="preserve">São Paulo: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Editora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Humanitas, 2006.</w:t>
      </w:r>
    </w:p>
    <w:p w14:paraId="1B6EFF3F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  <w:lang w:val="en-US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URRY, John. Social networks, mobile </w:t>
      </w:r>
      <w:proofErr w:type="gramStart"/>
      <w:r w:rsidRPr="004D6A8F">
        <w:rPr>
          <w:rFonts w:ascii="Arial" w:hAnsi="Arial" w:cs="Arial"/>
          <w:sz w:val="22"/>
          <w:szCs w:val="22"/>
          <w:lang w:val="en-US"/>
        </w:rPr>
        <w:t>lives</w:t>
      </w:r>
      <w:proofErr w:type="gramEnd"/>
      <w:r w:rsidRPr="004D6A8F">
        <w:rPr>
          <w:rFonts w:ascii="Arial" w:hAnsi="Arial" w:cs="Arial"/>
          <w:sz w:val="22"/>
          <w:szCs w:val="22"/>
          <w:lang w:val="en-US"/>
        </w:rPr>
        <w:t xml:space="preserve"> and social inequalities. Journal of Transport Geography, v. 21, n. C, 2012.</w:t>
      </w:r>
    </w:p>
    <w:p w14:paraId="0C42E14B" w14:textId="77777777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  <w:lang w:val="en-US"/>
        </w:rPr>
        <w:t xml:space="preserve">URRY, John.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Sociologia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D6A8F">
        <w:rPr>
          <w:rFonts w:ascii="Arial" w:hAnsi="Arial" w:cs="Arial"/>
          <w:sz w:val="22"/>
          <w:szCs w:val="22"/>
          <w:lang w:val="en-US"/>
        </w:rPr>
        <w:t>móvel</w:t>
      </w:r>
      <w:proofErr w:type="spellEnd"/>
      <w:r w:rsidRPr="004D6A8F">
        <w:rPr>
          <w:rFonts w:ascii="Arial" w:hAnsi="Arial" w:cs="Arial"/>
          <w:sz w:val="22"/>
          <w:szCs w:val="22"/>
          <w:lang w:val="en-US"/>
        </w:rPr>
        <w:t xml:space="preserve">. </w:t>
      </w:r>
      <w:r w:rsidRPr="004D6A8F">
        <w:rPr>
          <w:rFonts w:ascii="Arial" w:hAnsi="Arial" w:cs="Arial"/>
          <w:sz w:val="22"/>
          <w:szCs w:val="22"/>
        </w:rPr>
        <w:t xml:space="preserve">In: LIMA, Jacob (org.). Outras sociologias do trabalho: Flexibilidade, emoções e mobilidades. São Carlos: </w:t>
      </w:r>
      <w:proofErr w:type="spellStart"/>
      <w:r w:rsidRPr="004D6A8F">
        <w:rPr>
          <w:rFonts w:ascii="Arial" w:hAnsi="Arial" w:cs="Arial"/>
          <w:sz w:val="22"/>
          <w:szCs w:val="22"/>
        </w:rPr>
        <w:t>EdUFSCAR</w:t>
      </w:r>
      <w:proofErr w:type="spellEnd"/>
      <w:r w:rsidRPr="004D6A8F">
        <w:rPr>
          <w:rFonts w:ascii="Arial" w:hAnsi="Arial" w:cs="Arial"/>
          <w:sz w:val="22"/>
          <w:szCs w:val="22"/>
        </w:rPr>
        <w:t>, 2013 [2000].</w:t>
      </w:r>
    </w:p>
    <w:p w14:paraId="1792FF93" w14:textId="7CC99FB5" w:rsidR="004D6A8F" w:rsidRPr="004D6A8F" w:rsidRDefault="004D6A8F" w:rsidP="004D6A8F">
      <w:pPr>
        <w:ind w:firstLine="0"/>
        <w:rPr>
          <w:rFonts w:ascii="Arial" w:hAnsi="Arial" w:cs="Arial"/>
          <w:sz w:val="22"/>
          <w:szCs w:val="22"/>
        </w:rPr>
      </w:pPr>
      <w:r w:rsidRPr="004D6A8F">
        <w:rPr>
          <w:rFonts w:ascii="Arial" w:hAnsi="Arial" w:cs="Arial"/>
          <w:sz w:val="22"/>
          <w:szCs w:val="22"/>
        </w:rPr>
        <w:t>VIDAL E SOUZA, Candice. Mobilidade e cidade: epistemologia e pesquisa. Tempo Social, São Paulo, v. 35, n. 1, 2023.</w:t>
      </w:r>
    </w:p>
    <w:sectPr w:rsidR="004D6A8F" w:rsidRPr="004D6A8F">
      <w:headerReference w:type="default" r:id="rId7"/>
      <w:headerReference w:type="first" r:id="rId8"/>
      <w:pgSz w:w="11906" w:h="16838"/>
      <w:pgMar w:top="1700" w:right="1700" w:bottom="1700" w:left="17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3C99" w14:textId="77777777" w:rsidR="002410BD" w:rsidRDefault="002410BD">
      <w:pPr>
        <w:spacing w:line="240" w:lineRule="auto"/>
      </w:pPr>
      <w:r>
        <w:separator/>
      </w:r>
    </w:p>
  </w:endnote>
  <w:endnote w:type="continuationSeparator" w:id="0">
    <w:p w14:paraId="116B63C5" w14:textId="77777777" w:rsidR="002410BD" w:rsidRDefault="00241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8A979" w14:textId="77777777" w:rsidR="002410BD" w:rsidRDefault="002410BD">
      <w:pPr>
        <w:spacing w:line="240" w:lineRule="auto"/>
      </w:pPr>
      <w:r>
        <w:separator/>
      </w:r>
    </w:p>
  </w:footnote>
  <w:footnote w:type="continuationSeparator" w:id="0">
    <w:p w14:paraId="31B4EFCF" w14:textId="77777777" w:rsidR="002410BD" w:rsidRDefault="00241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1593" w14:textId="77777777" w:rsidR="000031A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8025B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3602" w14:textId="77777777" w:rsidR="000031A8" w:rsidRDefault="000031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A8"/>
    <w:rsid w:val="000031A8"/>
    <w:rsid w:val="00097F04"/>
    <w:rsid w:val="002410BD"/>
    <w:rsid w:val="003D1C87"/>
    <w:rsid w:val="004D6A8F"/>
    <w:rsid w:val="00A4200D"/>
    <w:rsid w:val="00BF10E9"/>
    <w:rsid w:val="00CC6D5F"/>
    <w:rsid w:val="00CE0C72"/>
    <w:rsid w:val="00E8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8529"/>
  <w15:docId w15:val="{DA17DE1E-0780-4E39-B49D-0EA4F41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200"/>
      <w:ind w:firstLine="0"/>
      <w:jc w:val="left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after="200"/>
      <w:ind w:firstLine="0"/>
      <w:outlineLvl w:val="2"/>
    </w:pPr>
    <w:rPr>
      <w:i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2513</Words>
  <Characters>13571</Characters>
  <Application>Microsoft Office Word</Application>
  <DocSecurity>0</DocSecurity>
  <Lines>113</Lines>
  <Paragraphs>32</Paragraphs>
  <ScaleCrop>false</ScaleCrop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isis fernandes</cp:lastModifiedBy>
  <cp:revision>7</cp:revision>
  <dcterms:created xsi:type="dcterms:W3CDTF">2024-08-29T19:16:00Z</dcterms:created>
  <dcterms:modified xsi:type="dcterms:W3CDTF">2024-09-03T16:01:00Z</dcterms:modified>
</cp:coreProperties>
</file>