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B42B7" w14:textId="51A6592B" w:rsidR="000D12B2" w:rsidRPr="00285E08" w:rsidRDefault="000D12B2" w:rsidP="000D12B2">
      <w:pPr>
        <w:spacing w:after="0" w:line="360" w:lineRule="auto"/>
        <w:jc w:val="both"/>
        <w:rPr>
          <w:rFonts w:ascii="Arial" w:hAnsi="Arial" w:cs="Arial"/>
          <w:b/>
          <w:bCs/>
          <w:sz w:val="24"/>
          <w:szCs w:val="24"/>
          <w:lang w:val="es-419"/>
        </w:rPr>
      </w:pPr>
      <w:r w:rsidRPr="00285E08">
        <w:rPr>
          <w:rFonts w:ascii="Arial" w:hAnsi="Arial" w:cs="Arial"/>
          <w:b/>
          <w:bCs/>
          <w:sz w:val="24"/>
          <w:szCs w:val="24"/>
          <w:lang w:val="es-419"/>
        </w:rPr>
        <w:t>Moviendo los estudios urbanos. La movilidad como objeto de estudio o como enfoque para comprender la ciudad</w:t>
      </w:r>
    </w:p>
    <w:p w14:paraId="4BFA5354" w14:textId="49512579" w:rsidR="000D12B2" w:rsidRPr="008D15B4" w:rsidRDefault="008D15B4" w:rsidP="000D12B2">
      <w:pPr>
        <w:spacing w:after="0" w:line="360" w:lineRule="auto"/>
        <w:jc w:val="both"/>
        <w:rPr>
          <w:rFonts w:ascii="Arial" w:hAnsi="Arial" w:cs="Arial"/>
          <w:b/>
          <w:bCs/>
          <w:i/>
          <w:iCs/>
          <w:sz w:val="24"/>
          <w:szCs w:val="24"/>
        </w:rPr>
      </w:pPr>
      <w:r w:rsidRPr="008D15B4">
        <w:rPr>
          <w:rFonts w:ascii="Arial" w:hAnsi="Arial" w:cs="Arial"/>
          <w:b/>
          <w:bCs/>
          <w:i/>
          <w:iCs/>
          <w:sz w:val="24"/>
          <w:szCs w:val="24"/>
          <w:lang w:val="es-419"/>
        </w:rPr>
        <w:t xml:space="preserve">Jirón Martínez, P. y </w:t>
      </w:r>
      <w:proofErr w:type="spellStart"/>
      <w:r w:rsidRPr="008D15B4">
        <w:rPr>
          <w:rFonts w:ascii="Arial" w:hAnsi="Arial" w:cs="Arial"/>
          <w:b/>
          <w:bCs/>
          <w:i/>
          <w:iCs/>
          <w:sz w:val="24"/>
          <w:szCs w:val="24"/>
          <w:lang w:val="es-419"/>
        </w:rPr>
        <w:t>Imilan</w:t>
      </w:r>
      <w:proofErr w:type="spellEnd"/>
      <w:r w:rsidRPr="008D15B4">
        <w:rPr>
          <w:rFonts w:ascii="Arial" w:hAnsi="Arial" w:cs="Arial"/>
          <w:b/>
          <w:bCs/>
          <w:i/>
          <w:iCs/>
          <w:sz w:val="24"/>
          <w:szCs w:val="24"/>
          <w:lang w:val="es-419"/>
        </w:rPr>
        <w:t xml:space="preserve"> Ojeda, W. (2018-12-01</w:t>
      </w:r>
      <w:proofErr w:type="gramStart"/>
      <w:r w:rsidRPr="008D15B4">
        <w:rPr>
          <w:rFonts w:ascii="Arial" w:hAnsi="Arial" w:cs="Arial"/>
          <w:b/>
          <w:bCs/>
          <w:i/>
          <w:iCs/>
          <w:sz w:val="24"/>
          <w:szCs w:val="24"/>
          <w:lang w:val="es-419"/>
        </w:rPr>
        <w:t>).Moviendo</w:t>
      </w:r>
      <w:proofErr w:type="gramEnd"/>
      <w:r w:rsidRPr="008D15B4">
        <w:rPr>
          <w:rFonts w:ascii="Arial" w:hAnsi="Arial" w:cs="Arial"/>
          <w:b/>
          <w:bCs/>
          <w:i/>
          <w:iCs/>
          <w:sz w:val="24"/>
          <w:szCs w:val="24"/>
          <w:lang w:val="es-419"/>
        </w:rPr>
        <w:t xml:space="preserve"> los estudios urbanos. La movilidad como objeto de estudio o como enfoque para comprender la ciudad contemporánea. </w:t>
      </w:r>
      <w:proofErr w:type="spellStart"/>
      <w:r w:rsidRPr="008D15B4">
        <w:rPr>
          <w:rFonts w:ascii="Arial" w:hAnsi="Arial" w:cs="Arial"/>
          <w:b/>
          <w:bCs/>
          <w:i/>
          <w:iCs/>
          <w:sz w:val="24"/>
          <w:szCs w:val="24"/>
        </w:rPr>
        <w:t>Disponible</w:t>
      </w:r>
      <w:proofErr w:type="spellEnd"/>
      <w:r w:rsidRPr="008D15B4">
        <w:rPr>
          <w:rFonts w:ascii="Arial" w:hAnsi="Arial" w:cs="Arial"/>
          <w:b/>
          <w:bCs/>
          <w:i/>
          <w:iCs/>
          <w:sz w:val="24"/>
          <w:szCs w:val="24"/>
        </w:rPr>
        <w:t xml:space="preserve"> en </w:t>
      </w:r>
      <w:hyperlink r:id="rId7" w:history="1">
        <w:r w:rsidRPr="008D15B4">
          <w:rPr>
            <w:rStyle w:val="Hyperlink"/>
            <w:rFonts w:ascii="Arial" w:hAnsi="Arial" w:cs="Arial"/>
            <w:b/>
            <w:bCs/>
            <w:i/>
            <w:iCs/>
            <w:sz w:val="24"/>
            <w:szCs w:val="24"/>
          </w:rPr>
          <w:t>https://repositorio.uchile.cl/handle/2250/153116</w:t>
        </w:r>
      </w:hyperlink>
    </w:p>
    <w:p w14:paraId="3E0E6FE9" w14:textId="77777777" w:rsidR="008D15B4" w:rsidRDefault="008D15B4" w:rsidP="000D12B2">
      <w:pPr>
        <w:spacing w:after="0" w:line="360" w:lineRule="auto"/>
        <w:jc w:val="both"/>
        <w:rPr>
          <w:rFonts w:ascii="Arial" w:hAnsi="Arial" w:cs="Arial"/>
          <w:sz w:val="24"/>
          <w:szCs w:val="24"/>
        </w:rPr>
      </w:pPr>
    </w:p>
    <w:p w14:paraId="5B418A8B" w14:textId="65E87A0C" w:rsidR="00067B2C" w:rsidRPr="00285E08" w:rsidRDefault="00067B2C" w:rsidP="000D12B2">
      <w:pPr>
        <w:spacing w:after="0" w:line="360" w:lineRule="auto"/>
        <w:jc w:val="both"/>
        <w:rPr>
          <w:rFonts w:ascii="Arial" w:hAnsi="Arial" w:cs="Arial"/>
          <w:b/>
          <w:bCs/>
          <w:sz w:val="24"/>
          <w:szCs w:val="24"/>
        </w:rPr>
      </w:pPr>
      <w:r w:rsidRPr="00285E08">
        <w:rPr>
          <w:rFonts w:ascii="Arial" w:hAnsi="Arial" w:cs="Arial"/>
          <w:b/>
          <w:bCs/>
          <w:sz w:val="24"/>
          <w:szCs w:val="24"/>
        </w:rPr>
        <w:t>Vinícius de Souza Mendes</w:t>
      </w:r>
    </w:p>
    <w:p w14:paraId="293CDAF8" w14:textId="39AFDF9B" w:rsidR="00C51C28" w:rsidRPr="008D15B4" w:rsidRDefault="00C51C28" w:rsidP="000D12B2">
      <w:pPr>
        <w:spacing w:after="0" w:line="360" w:lineRule="auto"/>
        <w:jc w:val="both"/>
        <w:rPr>
          <w:rFonts w:ascii="Arial" w:hAnsi="Arial" w:cs="Arial"/>
          <w:sz w:val="18"/>
          <w:szCs w:val="18"/>
        </w:rPr>
      </w:pPr>
      <w:r w:rsidRPr="008D15B4">
        <w:rPr>
          <w:rFonts w:ascii="Arial" w:hAnsi="Arial" w:cs="Arial"/>
          <w:sz w:val="18"/>
          <w:szCs w:val="18"/>
        </w:rPr>
        <w:t>Doutorando do Departamento de Sociologia da Universidade de São Paulo (USP)</w:t>
      </w:r>
      <w:r w:rsidR="008D15B4" w:rsidRPr="008D15B4">
        <w:rPr>
          <w:rFonts w:ascii="Arial" w:hAnsi="Arial" w:cs="Arial"/>
          <w:sz w:val="18"/>
          <w:szCs w:val="18"/>
        </w:rPr>
        <w:t xml:space="preserve">. </w:t>
      </w:r>
      <w:r w:rsidRPr="008D15B4">
        <w:rPr>
          <w:rFonts w:ascii="Arial" w:hAnsi="Arial" w:cs="Arial"/>
          <w:sz w:val="18"/>
          <w:szCs w:val="18"/>
        </w:rPr>
        <w:t>E-mail: vinicius.mendes@alumni.usp.br</w:t>
      </w:r>
    </w:p>
    <w:p w14:paraId="42176D91" w14:textId="77777777" w:rsidR="000D12B2" w:rsidRPr="008D15B4" w:rsidRDefault="000D12B2" w:rsidP="000D12B2">
      <w:pPr>
        <w:spacing w:after="0" w:line="360" w:lineRule="auto"/>
        <w:jc w:val="both"/>
        <w:rPr>
          <w:rFonts w:ascii="Arial" w:hAnsi="Arial" w:cs="Arial"/>
        </w:rPr>
      </w:pPr>
    </w:p>
    <w:p w14:paraId="48398ED5" w14:textId="311F90A6" w:rsidR="000D12B2" w:rsidRPr="008D15B4" w:rsidRDefault="00285E08" w:rsidP="000D12B2">
      <w:pPr>
        <w:spacing w:after="0" w:line="360" w:lineRule="auto"/>
        <w:jc w:val="both"/>
        <w:rPr>
          <w:rFonts w:ascii="Arial" w:hAnsi="Arial" w:cs="Arial"/>
          <w:b/>
          <w:bCs/>
        </w:rPr>
      </w:pPr>
      <w:r w:rsidRPr="008D15B4">
        <w:rPr>
          <w:rFonts w:ascii="Arial" w:hAnsi="Arial" w:cs="Arial"/>
          <w:b/>
          <w:bCs/>
        </w:rPr>
        <w:t>Contextualização</w:t>
      </w:r>
    </w:p>
    <w:p w14:paraId="52ED5488" w14:textId="7C14B579" w:rsidR="000D12B2" w:rsidRPr="008D15B4" w:rsidRDefault="000D12B2" w:rsidP="008D15B4">
      <w:pPr>
        <w:spacing w:after="0" w:line="360" w:lineRule="auto"/>
        <w:ind w:firstLine="708"/>
        <w:jc w:val="both"/>
        <w:rPr>
          <w:rFonts w:ascii="Arial" w:hAnsi="Arial" w:cs="Arial"/>
        </w:rPr>
      </w:pPr>
      <w:r w:rsidRPr="008D15B4">
        <w:rPr>
          <w:rFonts w:ascii="Arial" w:hAnsi="Arial" w:cs="Arial"/>
        </w:rPr>
        <w:t xml:space="preserve">Quando Paola </w:t>
      </w:r>
      <w:proofErr w:type="spellStart"/>
      <w:r w:rsidRPr="008D15B4">
        <w:rPr>
          <w:rFonts w:ascii="Arial" w:hAnsi="Arial" w:cs="Arial"/>
        </w:rPr>
        <w:t>Jirón</w:t>
      </w:r>
      <w:proofErr w:type="spellEnd"/>
      <w:r w:rsidRPr="008D15B4">
        <w:rPr>
          <w:rFonts w:ascii="Arial" w:hAnsi="Arial" w:cs="Arial"/>
        </w:rPr>
        <w:t xml:space="preserve"> foi destacada como presidenta do recém-criado Conselho Nacional de Desenvolvimento Territorial (CNDT) do governo chileno, em setembro de 2023, muitos veículos da imprensa local</w:t>
      </w:r>
      <w:r w:rsidRPr="008D15B4">
        <w:rPr>
          <w:rStyle w:val="Refdenotaderodap"/>
          <w:rFonts w:ascii="Arial" w:hAnsi="Arial" w:cs="Arial"/>
        </w:rPr>
        <w:footnoteReference w:id="1"/>
      </w:r>
      <w:r w:rsidRPr="008D15B4">
        <w:rPr>
          <w:rFonts w:ascii="Arial" w:hAnsi="Arial" w:cs="Arial"/>
        </w:rPr>
        <w:t xml:space="preserve"> se atentaram para a renomada carreira acadêmica que ela consolidou nas últimas duas décadas — </w:t>
      </w:r>
      <w:r w:rsidR="00EC02A8" w:rsidRPr="008D15B4">
        <w:rPr>
          <w:rFonts w:ascii="Arial" w:hAnsi="Arial" w:cs="Arial"/>
        </w:rPr>
        <w:t>assim como para a base das</w:t>
      </w:r>
      <w:r w:rsidRPr="008D15B4">
        <w:rPr>
          <w:rFonts w:ascii="Arial" w:hAnsi="Arial" w:cs="Arial"/>
        </w:rPr>
        <w:t xml:space="preserve"> suas pesquisas: as mobilidades.</w:t>
      </w:r>
    </w:p>
    <w:p w14:paraId="67D4EAF2" w14:textId="77777777" w:rsidR="000D12B2" w:rsidRPr="008D15B4" w:rsidRDefault="000D12B2" w:rsidP="008D15B4">
      <w:pPr>
        <w:spacing w:after="0" w:line="360" w:lineRule="auto"/>
        <w:ind w:firstLine="708"/>
        <w:jc w:val="both"/>
        <w:rPr>
          <w:rFonts w:ascii="Arial" w:hAnsi="Arial" w:cs="Arial"/>
        </w:rPr>
      </w:pPr>
      <w:r w:rsidRPr="008D15B4">
        <w:rPr>
          <w:rFonts w:ascii="Arial" w:hAnsi="Arial" w:cs="Arial"/>
        </w:rPr>
        <w:t xml:space="preserve">Doutora em Planejamento Urbano e Regional pela prestigiada London </w:t>
      </w:r>
      <w:proofErr w:type="spellStart"/>
      <w:r w:rsidRPr="008D15B4">
        <w:rPr>
          <w:rFonts w:ascii="Arial" w:hAnsi="Arial" w:cs="Arial"/>
        </w:rPr>
        <w:t>School</w:t>
      </w:r>
      <w:proofErr w:type="spellEnd"/>
      <w:r w:rsidRPr="008D15B4">
        <w:rPr>
          <w:rFonts w:ascii="Arial" w:hAnsi="Arial" w:cs="Arial"/>
        </w:rPr>
        <w:t xml:space="preserve"> of </w:t>
      </w:r>
      <w:proofErr w:type="spellStart"/>
      <w:r w:rsidRPr="008D15B4">
        <w:rPr>
          <w:rFonts w:ascii="Arial" w:hAnsi="Arial" w:cs="Arial"/>
        </w:rPr>
        <w:t>Economics</w:t>
      </w:r>
      <w:proofErr w:type="spellEnd"/>
      <w:r w:rsidRPr="008D15B4">
        <w:rPr>
          <w:rFonts w:ascii="Arial" w:hAnsi="Arial" w:cs="Arial"/>
        </w:rPr>
        <w:t xml:space="preserve"> </w:t>
      </w:r>
      <w:proofErr w:type="spellStart"/>
      <w:r w:rsidRPr="008D15B4">
        <w:rPr>
          <w:rFonts w:ascii="Arial" w:hAnsi="Arial" w:cs="Arial"/>
        </w:rPr>
        <w:t>and</w:t>
      </w:r>
      <w:proofErr w:type="spellEnd"/>
      <w:r w:rsidRPr="008D15B4">
        <w:rPr>
          <w:rFonts w:ascii="Arial" w:hAnsi="Arial" w:cs="Arial"/>
        </w:rPr>
        <w:t xml:space="preserve"> </w:t>
      </w:r>
      <w:proofErr w:type="spellStart"/>
      <w:r w:rsidRPr="008D15B4">
        <w:rPr>
          <w:rFonts w:ascii="Arial" w:hAnsi="Arial" w:cs="Arial"/>
        </w:rPr>
        <w:t>Political</w:t>
      </w:r>
      <w:proofErr w:type="spellEnd"/>
      <w:r w:rsidRPr="008D15B4">
        <w:rPr>
          <w:rFonts w:ascii="Arial" w:hAnsi="Arial" w:cs="Arial"/>
        </w:rPr>
        <w:t xml:space="preserve"> Science (LSE), na Inglaterra, ela dirige, desde sua fundação, o importante Núcleo </w:t>
      </w:r>
      <w:proofErr w:type="spellStart"/>
      <w:r w:rsidRPr="008D15B4">
        <w:rPr>
          <w:rFonts w:ascii="Arial" w:hAnsi="Arial" w:cs="Arial"/>
        </w:rPr>
        <w:t>Milenio</w:t>
      </w:r>
      <w:proofErr w:type="spellEnd"/>
      <w:r w:rsidRPr="008D15B4">
        <w:rPr>
          <w:rFonts w:ascii="Arial" w:hAnsi="Arial" w:cs="Arial"/>
        </w:rPr>
        <w:t xml:space="preserve"> </w:t>
      </w:r>
      <w:proofErr w:type="spellStart"/>
      <w:r w:rsidRPr="008D15B4">
        <w:rPr>
          <w:rFonts w:ascii="Arial" w:hAnsi="Arial" w:cs="Arial"/>
        </w:rPr>
        <w:t>Movilidades</w:t>
      </w:r>
      <w:proofErr w:type="spellEnd"/>
      <w:r w:rsidRPr="008D15B4">
        <w:rPr>
          <w:rFonts w:ascii="Arial" w:hAnsi="Arial" w:cs="Arial"/>
        </w:rPr>
        <w:t xml:space="preserve"> y </w:t>
      </w:r>
      <w:proofErr w:type="spellStart"/>
      <w:r w:rsidRPr="008D15B4">
        <w:rPr>
          <w:rFonts w:ascii="Arial" w:hAnsi="Arial" w:cs="Arial"/>
        </w:rPr>
        <w:t>Territorios</w:t>
      </w:r>
      <w:proofErr w:type="spellEnd"/>
      <w:r w:rsidRPr="008D15B4">
        <w:rPr>
          <w:rFonts w:ascii="Arial" w:hAnsi="Arial" w:cs="Arial"/>
        </w:rPr>
        <w:t xml:space="preserve"> (MOVYT), um dos centros de pesquisa mais relevantes sobre mobilidades da América Latina. Além disso, é pesquisadora do Centro de </w:t>
      </w:r>
      <w:proofErr w:type="spellStart"/>
      <w:r w:rsidRPr="008D15B4">
        <w:rPr>
          <w:rFonts w:ascii="Arial" w:hAnsi="Arial" w:cs="Arial"/>
        </w:rPr>
        <w:t>Estudios</w:t>
      </w:r>
      <w:proofErr w:type="spellEnd"/>
      <w:r w:rsidRPr="008D15B4">
        <w:rPr>
          <w:rFonts w:ascii="Arial" w:hAnsi="Arial" w:cs="Arial"/>
        </w:rPr>
        <w:t xml:space="preserve"> de </w:t>
      </w:r>
      <w:proofErr w:type="spellStart"/>
      <w:r w:rsidRPr="008D15B4">
        <w:rPr>
          <w:rFonts w:ascii="Arial" w:hAnsi="Arial" w:cs="Arial"/>
        </w:rPr>
        <w:t>Conflicto</w:t>
      </w:r>
      <w:proofErr w:type="spellEnd"/>
      <w:r w:rsidRPr="008D15B4">
        <w:rPr>
          <w:rFonts w:ascii="Arial" w:hAnsi="Arial" w:cs="Arial"/>
        </w:rPr>
        <w:t xml:space="preserve"> y </w:t>
      </w:r>
      <w:proofErr w:type="spellStart"/>
      <w:r w:rsidRPr="008D15B4">
        <w:rPr>
          <w:rFonts w:ascii="Arial" w:hAnsi="Arial" w:cs="Arial"/>
        </w:rPr>
        <w:t>Cohesión</w:t>
      </w:r>
      <w:proofErr w:type="spellEnd"/>
      <w:r w:rsidRPr="008D15B4">
        <w:rPr>
          <w:rFonts w:ascii="Arial" w:hAnsi="Arial" w:cs="Arial"/>
        </w:rPr>
        <w:t xml:space="preserve"> Social (COES), na linha de estudo sobre dimensões socioeconômicas do conflito na sociedade chilena, e professora (agora licenciada) da Faculdade de Arquitetura e Urbanismo da prestigiada </w:t>
      </w:r>
      <w:proofErr w:type="spellStart"/>
      <w:r w:rsidRPr="008D15B4">
        <w:rPr>
          <w:rFonts w:ascii="Arial" w:hAnsi="Arial" w:cs="Arial"/>
        </w:rPr>
        <w:t>Universidad</w:t>
      </w:r>
      <w:proofErr w:type="spellEnd"/>
      <w:r w:rsidRPr="008D15B4">
        <w:rPr>
          <w:rFonts w:ascii="Arial" w:hAnsi="Arial" w:cs="Arial"/>
        </w:rPr>
        <w:t xml:space="preserve"> do Chile.</w:t>
      </w:r>
    </w:p>
    <w:p w14:paraId="530D8326" w14:textId="77777777" w:rsidR="00EC02A8" w:rsidRPr="008D15B4" w:rsidRDefault="000D12B2" w:rsidP="008D15B4">
      <w:pPr>
        <w:spacing w:after="0" w:line="360" w:lineRule="auto"/>
        <w:ind w:firstLine="708"/>
        <w:jc w:val="both"/>
        <w:rPr>
          <w:rFonts w:ascii="Arial" w:hAnsi="Arial" w:cs="Arial"/>
        </w:rPr>
      </w:pPr>
      <w:r w:rsidRPr="008D15B4">
        <w:rPr>
          <w:rFonts w:ascii="Arial" w:hAnsi="Arial" w:cs="Arial"/>
        </w:rPr>
        <w:t xml:space="preserve">Vem de </w:t>
      </w:r>
      <w:proofErr w:type="spellStart"/>
      <w:r w:rsidRPr="008D15B4">
        <w:rPr>
          <w:rFonts w:ascii="Arial" w:hAnsi="Arial" w:cs="Arial"/>
        </w:rPr>
        <w:t>Jirón</w:t>
      </w:r>
      <w:proofErr w:type="spellEnd"/>
      <w:r w:rsidRPr="008D15B4">
        <w:rPr>
          <w:rFonts w:ascii="Arial" w:hAnsi="Arial" w:cs="Arial"/>
        </w:rPr>
        <w:t>, sobretudo, uma abordagem urbana bastante baseada na experiência concreta dos sujeitos em seus deslocamentos pela cidade — em específico Santiago</w:t>
      </w:r>
      <w:r w:rsidR="00EC02A8" w:rsidRPr="008D15B4">
        <w:rPr>
          <w:rFonts w:ascii="Arial" w:hAnsi="Arial" w:cs="Arial"/>
        </w:rPr>
        <w:t xml:space="preserve">. </w:t>
      </w:r>
    </w:p>
    <w:p w14:paraId="17E8CAFD" w14:textId="486D2411" w:rsidR="000D12B2" w:rsidRPr="008D15B4" w:rsidRDefault="000D12B2" w:rsidP="008D15B4">
      <w:pPr>
        <w:spacing w:after="0" w:line="360" w:lineRule="auto"/>
        <w:ind w:firstLine="708"/>
        <w:jc w:val="both"/>
        <w:rPr>
          <w:rFonts w:ascii="Arial" w:hAnsi="Arial" w:cs="Arial"/>
        </w:rPr>
      </w:pPr>
      <w:r w:rsidRPr="008D15B4">
        <w:rPr>
          <w:rFonts w:ascii="Arial" w:hAnsi="Arial" w:cs="Arial"/>
        </w:rPr>
        <w:t xml:space="preserve">Essa postura metodológica, que estrutura a atuação do MOVYT, também é parte constitutiva do trabalho de Walter Alejandro </w:t>
      </w:r>
      <w:proofErr w:type="spellStart"/>
      <w:r w:rsidRPr="008D15B4">
        <w:rPr>
          <w:rFonts w:ascii="Arial" w:hAnsi="Arial" w:cs="Arial"/>
        </w:rPr>
        <w:t>Imilán</w:t>
      </w:r>
      <w:proofErr w:type="spellEnd"/>
      <w:r w:rsidRPr="008D15B4">
        <w:rPr>
          <w:rFonts w:ascii="Arial" w:hAnsi="Arial" w:cs="Arial"/>
        </w:rPr>
        <w:t>, o outro autor do artigo em discussão neste texto.</w:t>
      </w:r>
    </w:p>
    <w:p w14:paraId="5A75B676" w14:textId="2F0A9DBC" w:rsidR="000D12B2" w:rsidRPr="008D15B4" w:rsidRDefault="000D12B2" w:rsidP="008D15B4">
      <w:pPr>
        <w:spacing w:after="0" w:line="360" w:lineRule="auto"/>
        <w:ind w:firstLine="708"/>
        <w:jc w:val="both"/>
        <w:rPr>
          <w:rFonts w:ascii="Arial" w:hAnsi="Arial" w:cs="Arial"/>
        </w:rPr>
      </w:pPr>
      <w:r w:rsidRPr="008D15B4">
        <w:rPr>
          <w:rFonts w:ascii="Arial" w:hAnsi="Arial" w:cs="Arial"/>
        </w:rPr>
        <w:t xml:space="preserve">Doutor em Planejamento Urbano e Regional pela </w:t>
      </w:r>
      <w:proofErr w:type="spellStart"/>
      <w:r w:rsidRPr="008D15B4">
        <w:rPr>
          <w:rFonts w:ascii="Arial" w:hAnsi="Arial" w:cs="Arial"/>
        </w:rPr>
        <w:t>Technische</w:t>
      </w:r>
      <w:proofErr w:type="spellEnd"/>
      <w:r w:rsidRPr="008D15B4">
        <w:rPr>
          <w:rFonts w:ascii="Arial" w:hAnsi="Arial" w:cs="Arial"/>
        </w:rPr>
        <w:t xml:space="preserve"> </w:t>
      </w:r>
      <w:proofErr w:type="spellStart"/>
      <w:r w:rsidRPr="008D15B4">
        <w:rPr>
          <w:rFonts w:ascii="Arial" w:hAnsi="Arial" w:cs="Arial"/>
        </w:rPr>
        <w:t>Universität</w:t>
      </w:r>
      <w:proofErr w:type="spellEnd"/>
      <w:r w:rsidRPr="008D15B4">
        <w:rPr>
          <w:rFonts w:ascii="Arial" w:hAnsi="Arial" w:cs="Arial"/>
        </w:rPr>
        <w:t xml:space="preserve"> (TU), em Berlim, na Alemanha, e Mestre em Estudos Urbanos pelo Instituto de </w:t>
      </w:r>
      <w:proofErr w:type="spellStart"/>
      <w:r w:rsidRPr="008D15B4">
        <w:rPr>
          <w:rFonts w:ascii="Arial" w:hAnsi="Arial" w:cs="Arial"/>
        </w:rPr>
        <w:t>Estudios</w:t>
      </w:r>
      <w:proofErr w:type="spellEnd"/>
      <w:r w:rsidRPr="008D15B4">
        <w:rPr>
          <w:rFonts w:ascii="Arial" w:hAnsi="Arial" w:cs="Arial"/>
        </w:rPr>
        <w:t xml:space="preserve"> </w:t>
      </w:r>
      <w:r w:rsidRPr="008D15B4">
        <w:rPr>
          <w:rFonts w:ascii="Arial" w:hAnsi="Arial" w:cs="Arial"/>
        </w:rPr>
        <w:lastRenderedPageBreak/>
        <w:t xml:space="preserve">Urbanos y </w:t>
      </w:r>
      <w:proofErr w:type="spellStart"/>
      <w:r w:rsidRPr="008D15B4">
        <w:rPr>
          <w:rFonts w:ascii="Arial" w:hAnsi="Arial" w:cs="Arial"/>
        </w:rPr>
        <w:t>Territoriales</w:t>
      </w:r>
      <w:proofErr w:type="spellEnd"/>
      <w:r w:rsidRPr="008D15B4">
        <w:rPr>
          <w:rFonts w:ascii="Arial" w:hAnsi="Arial" w:cs="Arial"/>
        </w:rPr>
        <w:t xml:space="preserve"> da </w:t>
      </w:r>
      <w:proofErr w:type="spellStart"/>
      <w:r w:rsidRPr="008D15B4">
        <w:rPr>
          <w:rFonts w:ascii="Arial" w:hAnsi="Arial" w:cs="Arial"/>
        </w:rPr>
        <w:t>Facultad</w:t>
      </w:r>
      <w:proofErr w:type="spellEnd"/>
      <w:r w:rsidRPr="008D15B4">
        <w:rPr>
          <w:rFonts w:ascii="Arial" w:hAnsi="Arial" w:cs="Arial"/>
        </w:rPr>
        <w:t xml:space="preserve"> de </w:t>
      </w:r>
      <w:proofErr w:type="spellStart"/>
      <w:r w:rsidRPr="008D15B4">
        <w:rPr>
          <w:rFonts w:ascii="Arial" w:hAnsi="Arial" w:cs="Arial"/>
        </w:rPr>
        <w:t>Arquitectura</w:t>
      </w:r>
      <w:proofErr w:type="spellEnd"/>
      <w:r w:rsidRPr="008D15B4">
        <w:rPr>
          <w:rFonts w:ascii="Arial" w:hAnsi="Arial" w:cs="Arial"/>
        </w:rPr>
        <w:t xml:space="preserve">, </w:t>
      </w:r>
      <w:proofErr w:type="spellStart"/>
      <w:r w:rsidRPr="008D15B4">
        <w:rPr>
          <w:rFonts w:ascii="Arial" w:hAnsi="Arial" w:cs="Arial"/>
        </w:rPr>
        <w:t>Diseño</w:t>
      </w:r>
      <w:proofErr w:type="spellEnd"/>
      <w:r w:rsidRPr="008D15B4">
        <w:rPr>
          <w:rFonts w:ascii="Arial" w:hAnsi="Arial" w:cs="Arial"/>
        </w:rPr>
        <w:t xml:space="preserve"> y </w:t>
      </w:r>
      <w:proofErr w:type="spellStart"/>
      <w:r w:rsidRPr="008D15B4">
        <w:rPr>
          <w:rFonts w:ascii="Arial" w:hAnsi="Arial" w:cs="Arial"/>
        </w:rPr>
        <w:t>Estudios</w:t>
      </w:r>
      <w:proofErr w:type="spellEnd"/>
      <w:r w:rsidRPr="008D15B4">
        <w:rPr>
          <w:rFonts w:ascii="Arial" w:hAnsi="Arial" w:cs="Arial"/>
        </w:rPr>
        <w:t xml:space="preserve"> Urbanos da </w:t>
      </w:r>
      <w:proofErr w:type="spellStart"/>
      <w:r w:rsidRPr="008D15B4">
        <w:rPr>
          <w:rFonts w:ascii="Arial" w:hAnsi="Arial" w:cs="Arial"/>
        </w:rPr>
        <w:t>Pontificia</w:t>
      </w:r>
      <w:proofErr w:type="spellEnd"/>
      <w:r w:rsidRPr="008D15B4">
        <w:rPr>
          <w:rFonts w:ascii="Arial" w:hAnsi="Arial" w:cs="Arial"/>
        </w:rPr>
        <w:t xml:space="preserve"> </w:t>
      </w:r>
      <w:proofErr w:type="spellStart"/>
      <w:r w:rsidRPr="008D15B4">
        <w:rPr>
          <w:rFonts w:ascii="Arial" w:hAnsi="Arial" w:cs="Arial"/>
        </w:rPr>
        <w:t>Universidad</w:t>
      </w:r>
      <w:proofErr w:type="spellEnd"/>
      <w:r w:rsidRPr="008D15B4">
        <w:rPr>
          <w:rFonts w:ascii="Arial" w:hAnsi="Arial" w:cs="Arial"/>
        </w:rPr>
        <w:t xml:space="preserve"> Católica de Chile, ele tem aliado suas pesquisas às temáticas contemporâneas do Chile: desde o </w:t>
      </w:r>
      <w:proofErr w:type="spellStart"/>
      <w:r w:rsidRPr="008D15B4">
        <w:rPr>
          <w:rFonts w:ascii="Arial" w:hAnsi="Arial" w:cs="Arial"/>
          <w:i/>
          <w:iCs/>
        </w:rPr>
        <w:t>estallido</w:t>
      </w:r>
      <w:proofErr w:type="spellEnd"/>
      <w:r w:rsidRPr="008D15B4">
        <w:rPr>
          <w:rFonts w:ascii="Arial" w:hAnsi="Arial" w:cs="Arial"/>
        </w:rPr>
        <w:t xml:space="preserve"> de 2019, que sacudiu as estruturas do país e cujos efeitos se veem até hoje na política institucional chilena, até as novas narrativas Mapuche sobre circulações urbanas em um território que lhes é ancestral</w:t>
      </w:r>
      <w:r w:rsidRPr="008D15B4">
        <w:rPr>
          <w:rStyle w:val="Refdenotaderodap"/>
          <w:rFonts w:ascii="Arial" w:hAnsi="Arial" w:cs="Arial"/>
        </w:rPr>
        <w:footnoteReference w:id="2"/>
      </w:r>
      <w:r w:rsidRPr="008D15B4">
        <w:rPr>
          <w:rFonts w:ascii="Arial" w:hAnsi="Arial" w:cs="Arial"/>
        </w:rPr>
        <w:t>.</w:t>
      </w:r>
    </w:p>
    <w:p w14:paraId="368C702B" w14:textId="02416E1B" w:rsidR="000D12B2" w:rsidRPr="008D15B4" w:rsidRDefault="000D12B2" w:rsidP="008D15B4">
      <w:pPr>
        <w:spacing w:after="0" w:line="360" w:lineRule="auto"/>
        <w:ind w:firstLine="708"/>
        <w:jc w:val="both"/>
        <w:rPr>
          <w:rFonts w:ascii="Arial" w:hAnsi="Arial" w:cs="Arial"/>
        </w:rPr>
      </w:pPr>
      <w:r w:rsidRPr="008D15B4">
        <w:rPr>
          <w:rFonts w:ascii="Arial" w:hAnsi="Arial" w:cs="Arial"/>
        </w:rPr>
        <w:t xml:space="preserve">O artigo em discussão neste texto, </w:t>
      </w:r>
      <w:proofErr w:type="spellStart"/>
      <w:r w:rsidRPr="008D15B4">
        <w:rPr>
          <w:rFonts w:ascii="Arial" w:hAnsi="Arial" w:cs="Arial"/>
          <w:i/>
          <w:iCs/>
        </w:rPr>
        <w:t>Moviendo</w:t>
      </w:r>
      <w:proofErr w:type="spellEnd"/>
      <w:r w:rsidRPr="008D15B4">
        <w:rPr>
          <w:rFonts w:ascii="Arial" w:hAnsi="Arial" w:cs="Arial"/>
          <w:i/>
          <w:iCs/>
        </w:rPr>
        <w:t xml:space="preserve"> </w:t>
      </w:r>
      <w:proofErr w:type="spellStart"/>
      <w:r w:rsidRPr="008D15B4">
        <w:rPr>
          <w:rFonts w:ascii="Arial" w:hAnsi="Arial" w:cs="Arial"/>
          <w:i/>
          <w:iCs/>
        </w:rPr>
        <w:t>los</w:t>
      </w:r>
      <w:proofErr w:type="spellEnd"/>
      <w:r w:rsidRPr="008D15B4">
        <w:rPr>
          <w:rFonts w:ascii="Arial" w:hAnsi="Arial" w:cs="Arial"/>
          <w:i/>
          <w:iCs/>
        </w:rPr>
        <w:t xml:space="preserve"> </w:t>
      </w:r>
      <w:proofErr w:type="spellStart"/>
      <w:r w:rsidRPr="008D15B4">
        <w:rPr>
          <w:rFonts w:ascii="Arial" w:hAnsi="Arial" w:cs="Arial"/>
          <w:i/>
          <w:iCs/>
        </w:rPr>
        <w:t>estudios</w:t>
      </w:r>
      <w:proofErr w:type="spellEnd"/>
      <w:r w:rsidRPr="008D15B4">
        <w:rPr>
          <w:rFonts w:ascii="Arial" w:hAnsi="Arial" w:cs="Arial"/>
          <w:i/>
          <w:iCs/>
        </w:rPr>
        <w:t xml:space="preserve"> urbanos. La </w:t>
      </w:r>
      <w:proofErr w:type="spellStart"/>
      <w:r w:rsidRPr="008D15B4">
        <w:rPr>
          <w:rFonts w:ascii="Arial" w:hAnsi="Arial" w:cs="Arial"/>
          <w:i/>
          <w:iCs/>
        </w:rPr>
        <w:t>movilidad</w:t>
      </w:r>
      <w:proofErr w:type="spellEnd"/>
      <w:r w:rsidRPr="008D15B4">
        <w:rPr>
          <w:rFonts w:ascii="Arial" w:hAnsi="Arial" w:cs="Arial"/>
          <w:i/>
          <w:iCs/>
        </w:rPr>
        <w:t xml:space="preserve"> como objeto de </w:t>
      </w:r>
      <w:proofErr w:type="spellStart"/>
      <w:r w:rsidRPr="008D15B4">
        <w:rPr>
          <w:rFonts w:ascii="Arial" w:hAnsi="Arial" w:cs="Arial"/>
          <w:i/>
          <w:iCs/>
        </w:rPr>
        <w:t>estudio</w:t>
      </w:r>
      <w:proofErr w:type="spellEnd"/>
      <w:r w:rsidRPr="008D15B4">
        <w:rPr>
          <w:rFonts w:ascii="Arial" w:hAnsi="Arial" w:cs="Arial"/>
          <w:i/>
          <w:iCs/>
        </w:rPr>
        <w:t xml:space="preserve"> o como enfoque para </w:t>
      </w:r>
      <w:proofErr w:type="spellStart"/>
      <w:r w:rsidRPr="008D15B4">
        <w:rPr>
          <w:rFonts w:ascii="Arial" w:hAnsi="Arial" w:cs="Arial"/>
          <w:i/>
          <w:iCs/>
        </w:rPr>
        <w:t>comprender</w:t>
      </w:r>
      <w:proofErr w:type="spellEnd"/>
      <w:r w:rsidRPr="008D15B4">
        <w:rPr>
          <w:rFonts w:ascii="Arial" w:hAnsi="Arial" w:cs="Arial"/>
          <w:i/>
          <w:iCs/>
        </w:rPr>
        <w:t xml:space="preserve"> la </w:t>
      </w:r>
      <w:proofErr w:type="spellStart"/>
      <w:r w:rsidRPr="008D15B4">
        <w:rPr>
          <w:rFonts w:ascii="Arial" w:hAnsi="Arial" w:cs="Arial"/>
          <w:i/>
          <w:iCs/>
        </w:rPr>
        <w:t>ciudad</w:t>
      </w:r>
      <w:proofErr w:type="spellEnd"/>
      <w:r w:rsidRPr="008D15B4">
        <w:rPr>
          <w:rFonts w:ascii="Arial" w:hAnsi="Arial" w:cs="Arial"/>
        </w:rPr>
        <w:t xml:space="preserve">, foi publicado originalmente em um dossiê sobre mobilidades espaciais nas metrópoles latino-americanas organizado pelas sociólogas Natalia </w:t>
      </w:r>
      <w:proofErr w:type="spellStart"/>
      <w:r w:rsidRPr="008D15B4">
        <w:rPr>
          <w:rFonts w:ascii="Arial" w:hAnsi="Arial" w:cs="Arial"/>
        </w:rPr>
        <w:t>Cosacov</w:t>
      </w:r>
      <w:proofErr w:type="spellEnd"/>
      <w:r w:rsidRPr="008D15B4">
        <w:rPr>
          <w:rFonts w:ascii="Arial" w:hAnsi="Arial" w:cs="Arial"/>
        </w:rPr>
        <w:t xml:space="preserve"> e </w:t>
      </w:r>
      <w:proofErr w:type="spellStart"/>
      <w:r w:rsidRPr="008D15B4">
        <w:rPr>
          <w:rFonts w:ascii="Arial" w:hAnsi="Arial" w:cs="Arial"/>
        </w:rPr>
        <w:t>María</w:t>
      </w:r>
      <w:proofErr w:type="spellEnd"/>
      <w:r w:rsidRPr="008D15B4">
        <w:rPr>
          <w:rFonts w:ascii="Arial" w:hAnsi="Arial" w:cs="Arial"/>
        </w:rPr>
        <w:t xml:space="preserve"> Mercedes Di </w:t>
      </w:r>
      <w:proofErr w:type="spellStart"/>
      <w:r w:rsidRPr="008D15B4">
        <w:rPr>
          <w:rFonts w:ascii="Arial" w:hAnsi="Arial" w:cs="Arial"/>
        </w:rPr>
        <w:t>Virgilio</w:t>
      </w:r>
      <w:proofErr w:type="spellEnd"/>
      <w:r w:rsidRPr="008D15B4">
        <w:rPr>
          <w:rFonts w:ascii="Arial" w:hAnsi="Arial" w:cs="Arial"/>
        </w:rPr>
        <w:t xml:space="preserve"> (</w:t>
      </w:r>
      <w:proofErr w:type="spellStart"/>
      <w:r w:rsidRPr="008D15B4">
        <w:rPr>
          <w:rFonts w:ascii="Arial" w:hAnsi="Arial" w:cs="Arial"/>
        </w:rPr>
        <w:t>Universidad</w:t>
      </w:r>
      <w:proofErr w:type="spellEnd"/>
      <w:r w:rsidRPr="008D15B4">
        <w:rPr>
          <w:rFonts w:ascii="Arial" w:hAnsi="Arial" w:cs="Arial"/>
        </w:rPr>
        <w:t xml:space="preserve"> de Buenos Aires-UBA) no décimo número da revista Quid 16</w:t>
      </w:r>
      <w:r w:rsidRPr="008D15B4">
        <w:rPr>
          <w:rStyle w:val="Refdenotaderodap"/>
          <w:rFonts w:ascii="Arial" w:hAnsi="Arial" w:cs="Arial"/>
        </w:rPr>
        <w:footnoteReference w:id="3"/>
      </w:r>
      <w:r w:rsidRPr="008D15B4">
        <w:rPr>
          <w:rFonts w:ascii="Arial" w:hAnsi="Arial" w:cs="Arial"/>
        </w:rPr>
        <w:t xml:space="preserve">, sobre estudos urbanos, mantida pelo Instituto de </w:t>
      </w:r>
      <w:proofErr w:type="spellStart"/>
      <w:r w:rsidRPr="008D15B4">
        <w:rPr>
          <w:rFonts w:ascii="Arial" w:hAnsi="Arial" w:cs="Arial"/>
        </w:rPr>
        <w:t>Investigaciones</w:t>
      </w:r>
      <w:proofErr w:type="spellEnd"/>
      <w:r w:rsidRPr="008D15B4">
        <w:rPr>
          <w:rFonts w:ascii="Arial" w:hAnsi="Arial" w:cs="Arial"/>
        </w:rPr>
        <w:t xml:space="preserve"> Gino Germani, da UBA. O dossiê possui artigos sobre mobilidades em cidades do México e da Colômbia, além de um texto sobre o uso do automóvel nas metrópoles da região assinado por duas pesquisadoras da </w:t>
      </w:r>
      <w:proofErr w:type="spellStart"/>
      <w:r w:rsidRPr="008D15B4">
        <w:rPr>
          <w:rFonts w:ascii="Arial" w:hAnsi="Arial" w:cs="Arial"/>
        </w:rPr>
        <w:t>Universidad</w:t>
      </w:r>
      <w:proofErr w:type="spellEnd"/>
      <w:r w:rsidRPr="008D15B4">
        <w:rPr>
          <w:rFonts w:ascii="Arial" w:hAnsi="Arial" w:cs="Arial"/>
        </w:rPr>
        <w:t xml:space="preserve"> Autónoma Metropolitana (UAM-MX): Ruth Pérez López e </w:t>
      </w:r>
      <w:proofErr w:type="spellStart"/>
      <w:r w:rsidRPr="008D15B4">
        <w:rPr>
          <w:rFonts w:ascii="Arial" w:hAnsi="Arial" w:cs="Arial"/>
        </w:rPr>
        <w:t>Guénola</w:t>
      </w:r>
      <w:proofErr w:type="spellEnd"/>
      <w:r w:rsidRPr="008D15B4">
        <w:rPr>
          <w:rFonts w:ascii="Arial" w:hAnsi="Arial" w:cs="Arial"/>
        </w:rPr>
        <w:t xml:space="preserve"> </w:t>
      </w:r>
      <w:proofErr w:type="spellStart"/>
      <w:r w:rsidRPr="008D15B4">
        <w:rPr>
          <w:rFonts w:ascii="Arial" w:hAnsi="Arial" w:cs="Arial"/>
        </w:rPr>
        <w:t>Capron</w:t>
      </w:r>
      <w:proofErr w:type="spellEnd"/>
      <w:r w:rsidRPr="008D15B4">
        <w:rPr>
          <w:rFonts w:ascii="Arial" w:hAnsi="Arial" w:cs="Arial"/>
        </w:rPr>
        <w:t>.</w:t>
      </w:r>
    </w:p>
    <w:p w14:paraId="5D42DD0F" w14:textId="67C65A9E" w:rsidR="000D12B2" w:rsidRPr="008D15B4" w:rsidRDefault="000D12B2" w:rsidP="008D15B4">
      <w:pPr>
        <w:spacing w:after="0" w:line="360" w:lineRule="auto"/>
        <w:ind w:firstLine="708"/>
        <w:jc w:val="both"/>
        <w:rPr>
          <w:rFonts w:ascii="Arial" w:hAnsi="Arial" w:cs="Arial"/>
        </w:rPr>
      </w:pPr>
      <w:r w:rsidRPr="008D15B4">
        <w:rPr>
          <w:rFonts w:ascii="Arial" w:hAnsi="Arial" w:cs="Arial"/>
        </w:rPr>
        <w:t xml:space="preserve">O material ainda traz uma tradução, para o espanhol, do artigo </w:t>
      </w:r>
      <w:proofErr w:type="spellStart"/>
      <w:r w:rsidRPr="008D15B4">
        <w:rPr>
          <w:rFonts w:ascii="Arial" w:hAnsi="Arial" w:cs="Arial"/>
          <w:i/>
          <w:iCs/>
        </w:rPr>
        <w:t>Mobilizing</w:t>
      </w:r>
      <w:proofErr w:type="spellEnd"/>
      <w:r w:rsidRPr="008D15B4">
        <w:rPr>
          <w:rFonts w:ascii="Arial" w:hAnsi="Arial" w:cs="Arial"/>
          <w:i/>
          <w:iCs/>
        </w:rPr>
        <w:t xml:space="preserve"> </w:t>
      </w:r>
      <w:proofErr w:type="spellStart"/>
      <w:r w:rsidRPr="008D15B4">
        <w:rPr>
          <w:rFonts w:ascii="Arial" w:hAnsi="Arial" w:cs="Arial"/>
          <w:i/>
          <w:iCs/>
        </w:rPr>
        <w:t>the</w:t>
      </w:r>
      <w:proofErr w:type="spellEnd"/>
      <w:r w:rsidRPr="008D15B4">
        <w:rPr>
          <w:rFonts w:ascii="Arial" w:hAnsi="Arial" w:cs="Arial"/>
          <w:i/>
          <w:iCs/>
        </w:rPr>
        <w:t xml:space="preserve"> new </w:t>
      </w:r>
      <w:proofErr w:type="spellStart"/>
      <w:r w:rsidRPr="008D15B4">
        <w:rPr>
          <w:rFonts w:ascii="Arial" w:hAnsi="Arial" w:cs="Arial"/>
          <w:i/>
          <w:iCs/>
        </w:rPr>
        <w:t>mobilities</w:t>
      </w:r>
      <w:proofErr w:type="spellEnd"/>
      <w:r w:rsidRPr="008D15B4">
        <w:rPr>
          <w:rFonts w:ascii="Arial" w:hAnsi="Arial" w:cs="Arial"/>
          <w:i/>
          <w:iCs/>
        </w:rPr>
        <w:t xml:space="preserve"> </w:t>
      </w:r>
      <w:proofErr w:type="spellStart"/>
      <w:r w:rsidRPr="008D15B4">
        <w:rPr>
          <w:rFonts w:ascii="Arial" w:hAnsi="Arial" w:cs="Arial"/>
          <w:i/>
          <w:iCs/>
        </w:rPr>
        <w:t>paradigm</w:t>
      </w:r>
      <w:proofErr w:type="spellEnd"/>
      <w:r w:rsidRPr="008D15B4">
        <w:rPr>
          <w:rFonts w:ascii="Arial" w:hAnsi="Arial" w:cs="Arial"/>
        </w:rPr>
        <w:t xml:space="preserve">, de Mimi </w:t>
      </w:r>
      <w:proofErr w:type="spellStart"/>
      <w:r w:rsidRPr="008D15B4">
        <w:rPr>
          <w:rFonts w:ascii="Arial" w:hAnsi="Arial" w:cs="Arial"/>
        </w:rPr>
        <w:t>Sheller</w:t>
      </w:r>
      <w:proofErr w:type="spellEnd"/>
      <w:r w:rsidRPr="008D15B4">
        <w:rPr>
          <w:rFonts w:ascii="Arial" w:hAnsi="Arial" w:cs="Arial"/>
        </w:rPr>
        <w:t xml:space="preserve"> e John Urry, publicado originalmente na revista </w:t>
      </w:r>
      <w:r w:rsidRPr="008D15B4">
        <w:rPr>
          <w:rFonts w:ascii="Arial" w:hAnsi="Arial" w:cs="Arial"/>
          <w:i/>
          <w:iCs/>
        </w:rPr>
        <w:t xml:space="preserve">Applied </w:t>
      </w:r>
      <w:proofErr w:type="spellStart"/>
      <w:r w:rsidRPr="008D15B4">
        <w:rPr>
          <w:rFonts w:ascii="Arial" w:hAnsi="Arial" w:cs="Arial"/>
          <w:i/>
          <w:iCs/>
        </w:rPr>
        <w:t>Mobilities</w:t>
      </w:r>
      <w:proofErr w:type="spellEnd"/>
      <w:r w:rsidRPr="008D15B4">
        <w:rPr>
          <w:rStyle w:val="Refdenotaderodap"/>
          <w:rFonts w:ascii="Arial" w:hAnsi="Arial" w:cs="Arial"/>
        </w:rPr>
        <w:footnoteReference w:id="4"/>
      </w:r>
      <w:r w:rsidRPr="008D15B4">
        <w:rPr>
          <w:rFonts w:ascii="Arial" w:hAnsi="Arial" w:cs="Arial"/>
        </w:rPr>
        <w:t>.</w:t>
      </w:r>
    </w:p>
    <w:p w14:paraId="69278102" w14:textId="77777777" w:rsidR="000D12B2" w:rsidRPr="008D15B4" w:rsidRDefault="000D12B2" w:rsidP="000D12B2">
      <w:pPr>
        <w:spacing w:after="0" w:line="360" w:lineRule="auto"/>
        <w:jc w:val="both"/>
        <w:rPr>
          <w:rFonts w:ascii="Arial" w:hAnsi="Arial" w:cs="Arial"/>
        </w:rPr>
      </w:pPr>
    </w:p>
    <w:p w14:paraId="2B8D0D88" w14:textId="5E759664" w:rsidR="000D12B2" w:rsidRPr="008D15B4" w:rsidRDefault="00285E08" w:rsidP="000D12B2">
      <w:pPr>
        <w:spacing w:after="0" w:line="360" w:lineRule="auto"/>
        <w:jc w:val="both"/>
        <w:rPr>
          <w:rFonts w:ascii="Arial" w:hAnsi="Arial" w:cs="Arial"/>
          <w:b/>
          <w:bCs/>
        </w:rPr>
      </w:pPr>
      <w:r w:rsidRPr="008D15B4">
        <w:rPr>
          <w:rFonts w:ascii="Arial" w:hAnsi="Arial" w:cs="Arial"/>
          <w:b/>
          <w:bCs/>
        </w:rPr>
        <w:t>Objeto e enfoque</w:t>
      </w:r>
    </w:p>
    <w:p w14:paraId="5D4CF225" w14:textId="71FB0623" w:rsidR="000D12B2" w:rsidRPr="008D15B4" w:rsidRDefault="000D12B2" w:rsidP="008D15B4">
      <w:pPr>
        <w:spacing w:after="0" w:line="360" w:lineRule="auto"/>
        <w:ind w:firstLine="708"/>
        <w:jc w:val="both"/>
        <w:rPr>
          <w:rFonts w:ascii="Arial" w:hAnsi="Arial" w:cs="Arial"/>
        </w:rPr>
      </w:pPr>
      <w:r w:rsidRPr="008D15B4">
        <w:rPr>
          <w:rFonts w:ascii="Arial" w:hAnsi="Arial" w:cs="Arial"/>
        </w:rPr>
        <w:t>O texto — como, aliás, costumam ser as análises do MOVYT — se debruça sobre a experiência urbana dos sujeitos. Ela é contraposta a uma observação "de cima", baseada em contagens quantitativas, no sentido técnico, e em pressupostos teórico-metodológicos ancorados na rigidez d</w:t>
      </w:r>
      <w:r w:rsidR="00EC02A8" w:rsidRPr="008D15B4">
        <w:rPr>
          <w:rFonts w:ascii="Arial" w:hAnsi="Arial" w:cs="Arial"/>
        </w:rPr>
        <w:t xml:space="preserve">e </w:t>
      </w:r>
      <w:r w:rsidRPr="008D15B4">
        <w:rPr>
          <w:rFonts w:ascii="Arial" w:hAnsi="Arial" w:cs="Arial"/>
        </w:rPr>
        <w:t xml:space="preserve">fenômenos sociais. </w:t>
      </w:r>
    </w:p>
    <w:p w14:paraId="183860AC" w14:textId="29D3DD6A" w:rsidR="000D12B2" w:rsidRPr="008D15B4" w:rsidRDefault="000D12B2" w:rsidP="000D12B2">
      <w:pPr>
        <w:spacing w:after="0" w:line="360" w:lineRule="auto"/>
        <w:jc w:val="both"/>
        <w:rPr>
          <w:rFonts w:ascii="Arial" w:hAnsi="Arial" w:cs="Arial"/>
        </w:rPr>
      </w:pPr>
      <w:r w:rsidRPr="008D15B4">
        <w:rPr>
          <w:rFonts w:ascii="Arial" w:hAnsi="Arial" w:cs="Arial"/>
        </w:rPr>
        <w:t xml:space="preserve">Mais do que isso, essa perspectiva procura agregar aos estudos convencionais uma nova forma de lidar com o conceito de bairro que, na literatura latino-americana, é fundante de várias abordagens urbanas. A própria criação do núcleo tem como postulado estudar de que forma conceitos rígidos, como trabalho, o lazer, o bairro, a rua ou a casa, também podem ser unidades de análise relevantes para uma sociologia móvel. No texto, </w:t>
      </w:r>
      <w:r w:rsidR="00EC02A8" w:rsidRPr="008D15B4">
        <w:rPr>
          <w:rFonts w:ascii="Arial" w:hAnsi="Arial" w:cs="Arial"/>
        </w:rPr>
        <w:t xml:space="preserve">o </w:t>
      </w:r>
      <w:r w:rsidRPr="008D15B4">
        <w:rPr>
          <w:rFonts w:ascii="Arial" w:hAnsi="Arial" w:cs="Arial"/>
        </w:rPr>
        <w:t>"giro da mobilidade"</w:t>
      </w:r>
      <w:r w:rsidR="00EC02A8" w:rsidRPr="008D15B4">
        <w:rPr>
          <w:rFonts w:ascii="Arial" w:hAnsi="Arial" w:cs="Arial"/>
        </w:rPr>
        <w:t xml:space="preserve"> aparece a partir de</w:t>
      </w:r>
      <w:r w:rsidRPr="008D15B4">
        <w:rPr>
          <w:rFonts w:ascii="Arial" w:hAnsi="Arial" w:cs="Arial"/>
        </w:rPr>
        <w:t xml:space="preserve"> implicações de ordens "teóricas, metodológicas e práticas" (p. 18).</w:t>
      </w:r>
    </w:p>
    <w:p w14:paraId="748C5E46" w14:textId="292EEFB8" w:rsidR="000D12B2" w:rsidRPr="008D15B4" w:rsidRDefault="000D12B2" w:rsidP="008D15B4">
      <w:pPr>
        <w:spacing w:after="0" w:line="360" w:lineRule="auto"/>
        <w:ind w:firstLine="708"/>
        <w:jc w:val="both"/>
        <w:rPr>
          <w:rFonts w:ascii="Arial" w:hAnsi="Arial" w:cs="Arial"/>
        </w:rPr>
      </w:pPr>
      <w:r w:rsidRPr="008D15B4">
        <w:rPr>
          <w:rFonts w:ascii="Arial" w:hAnsi="Arial" w:cs="Arial"/>
        </w:rPr>
        <w:lastRenderedPageBreak/>
        <w:t xml:space="preserve">Se </w:t>
      </w:r>
      <w:r w:rsidR="00EC02A8" w:rsidRPr="008D15B4">
        <w:rPr>
          <w:rFonts w:ascii="Arial" w:hAnsi="Arial" w:cs="Arial"/>
        </w:rPr>
        <w:t xml:space="preserve">a matéria-prima do texto é </w:t>
      </w:r>
      <w:r w:rsidRPr="008D15B4">
        <w:rPr>
          <w:rFonts w:ascii="Arial" w:hAnsi="Arial" w:cs="Arial"/>
        </w:rPr>
        <w:t xml:space="preserve">a </w:t>
      </w:r>
      <w:r w:rsidRPr="008D15B4">
        <w:rPr>
          <w:rFonts w:ascii="Arial" w:hAnsi="Arial" w:cs="Arial"/>
          <w:i/>
          <w:iCs/>
        </w:rPr>
        <w:t>experiência</w:t>
      </w:r>
      <w:r w:rsidRPr="008D15B4">
        <w:rPr>
          <w:rFonts w:ascii="Arial" w:hAnsi="Arial" w:cs="Arial"/>
        </w:rPr>
        <w:t xml:space="preserve">, então o que há de novo é perceber como ela é permeada por uma </w:t>
      </w:r>
      <w:r w:rsidRPr="008D15B4">
        <w:rPr>
          <w:rFonts w:ascii="Arial" w:hAnsi="Arial" w:cs="Arial"/>
          <w:i/>
          <w:iCs/>
        </w:rPr>
        <w:t>mobilidade</w:t>
      </w:r>
      <w:r w:rsidRPr="008D15B4">
        <w:rPr>
          <w:rFonts w:ascii="Arial" w:hAnsi="Arial" w:cs="Arial"/>
        </w:rPr>
        <w:t xml:space="preserve"> que, longe de ser trivial, define o que é a cidade (latino-americana) contemporânea (p. 19). Isto é, como ela é vivida, produzida e ressignificada pelos atores que se movem. Não só eles: automóveis, dispositivos de transporte, infraestrutura e até políticas do urbano (p. 21) também circulam produzindo os mesmos efeitos.</w:t>
      </w:r>
    </w:p>
    <w:p w14:paraId="32A9A8B0" w14:textId="1DC5C7B3" w:rsidR="000D12B2" w:rsidRPr="008D15B4" w:rsidRDefault="00EC02A8" w:rsidP="008D15B4">
      <w:pPr>
        <w:spacing w:after="0" w:line="360" w:lineRule="auto"/>
        <w:ind w:firstLine="708"/>
        <w:jc w:val="both"/>
        <w:rPr>
          <w:rFonts w:ascii="Arial" w:hAnsi="Arial" w:cs="Arial"/>
        </w:rPr>
      </w:pPr>
      <w:r w:rsidRPr="008D15B4">
        <w:rPr>
          <w:rFonts w:ascii="Arial" w:hAnsi="Arial" w:cs="Arial"/>
        </w:rPr>
        <w:t>No</w:t>
      </w:r>
      <w:r w:rsidR="000D12B2" w:rsidRPr="008D15B4">
        <w:rPr>
          <w:rFonts w:ascii="Arial" w:hAnsi="Arial" w:cs="Arial"/>
        </w:rPr>
        <w:t xml:space="preserve"> texto, </w:t>
      </w:r>
      <w:r w:rsidRPr="008D15B4">
        <w:rPr>
          <w:rFonts w:ascii="Arial" w:hAnsi="Arial" w:cs="Arial"/>
        </w:rPr>
        <w:t>essa</w:t>
      </w:r>
      <w:r w:rsidR="000D12B2" w:rsidRPr="008D15B4">
        <w:rPr>
          <w:rFonts w:ascii="Arial" w:hAnsi="Arial" w:cs="Arial"/>
        </w:rPr>
        <w:t xml:space="preserve"> experiência </w:t>
      </w:r>
      <w:r w:rsidRPr="008D15B4">
        <w:rPr>
          <w:rFonts w:ascii="Arial" w:hAnsi="Arial" w:cs="Arial"/>
        </w:rPr>
        <w:t xml:space="preserve">é abordada </w:t>
      </w:r>
      <w:r w:rsidR="000D12B2" w:rsidRPr="008D15B4">
        <w:rPr>
          <w:rFonts w:ascii="Arial" w:hAnsi="Arial" w:cs="Arial"/>
        </w:rPr>
        <w:t>a partir da mobilidade. Isso significa, do ponto de vista prático, que os autores pressupõem um cotidiano urbano marcado por atores — e coisas — que se movem</w:t>
      </w:r>
      <w:r w:rsidRPr="008D15B4">
        <w:rPr>
          <w:rFonts w:ascii="Arial" w:hAnsi="Arial" w:cs="Arial"/>
        </w:rPr>
        <w:t>, e o fazem pela cidade</w:t>
      </w:r>
      <w:r w:rsidR="000D12B2" w:rsidRPr="008D15B4">
        <w:rPr>
          <w:rFonts w:ascii="Arial" w:hAnsi="Arial" w:cs="Arial"/>
        </w:rPr>
        <w:t>. Também significa outro pressuposto: que este movimento é, antes de tudo, uma "prática social e cultural" (p. 22) que vai muito além de observar deslocamento</w:t>
      </w:r>
      <w:r w:rsidRPr="008D15B4">
        <w:rPr>
          <w:rFonts w:ascii="Arial" w:hAnsi="Arial" w:cs="Arial"/>
        </w:rPr>
        <w:t xml:space="preserve">s cotidianos, entendendo, </w:t>
      </w:r>
      <w:r w:rsidR="000D12B2" w:rsidRPr="008D15B4">
        <w:rPr>
          <w:rFonts w:ascii="Arial" w:hAnsi="Arial" w:cs="Arial"/>
        </w:rPr>
        <w:t xml:space="preserve">antes, </w:t>
      </w:r>
      <w:r w:rsidRPr="008D15B4">
        <w:rPr>
          <w:rFonts w:ascii="Arial" w:hAnsi="Arial" w:cs="Arial"/>
        </w:rPr>
        <w:t xml:space="preserve">o </w:t>
      </w:r>
      <w:r w:rsidR="000D12B2" w:rsidRPr="008D15B4">
        <w:rPr>
          <w:rFonts w:ascii="Arial" w:hAnsi="Arial" w:cs="Arial"/>
        </w:rPr>
        <w:t>que impacta e o que é impactado nesse processo.</w:t>
      </w:r>
    </w:p>
    <w:p w14:paraId="2B2BA052" w14:textId="22B1ED8A" w:rsidR="000D12B2" w:rsidRPr="008D15B4" w:rsidRDefault="000D12B2" w:rsidP="008D15B4">
      <w:pPr>
        <w:spacing w:after="0" w:line="360" w:lineRule="auto"/>
        <w:ind w:firstLine="708"/>
        <w:jc w:val="both"/>
        <w:rPr>
          <w:rFonts w:ascii="Arial" w:hAnsi="Arial" w:cs="Arial"/>
        </w:rPr>
      </w:pPr>
      <w:proofErr w:type="spellStart"/>
      <w:r w:rsidRPr="008D15B4">
        <w:rPr>
          <w:rFonts w:ascii="Arial" w:hAnsi="Arial" w:cs="Arial"/>
        </w:rPr>
        <w:t>Jirón</w:t>
      </w:r>
      <w:proofErr w:type="spellEnd"/>
      <w:r w:rsidRPr="008D15B4">
        <w:rPr>
          <w:rFonts w:ascii="Arial" w:hAnsi="Arial" w:cs="Arial"/>
        </w:rPr>
        <w:t xml:space="preserve"> e </w:t>
      </w:r>
      <w:proofErr w:type="spellStart"/>
      <w:r w:rsidRPr="008D15B4">
        <w:rPr>
          <w:rFonts w:ascii="Arial" w:hAnsi="Arial" w:cs="Arial"/>
        </w:rPr>
        <w:t>Imilán</w:t>
      </w:r>
      <w:proofErr w:type="spellEnd"/>
      <w:r w:rsidRPr="008D15B4">
        <w:rPr>
          <w:rFonts w:ascii="Arial" w:hAnsi="Arial" w:cs="Arial"/>
        </w:rPr>
        <w:t xml:space="preserve"> fazem um catálogo amplo de práticas sociais dentro do sistema de transporte público de Santiago que demonstram como esses deslocamentos são também </w:t>
      </w:r>
      <w:r w:rsidRPr="008D15B4">
        <w:rPr>
          <w:rFonts w:ascii="Arial" w:hAnsi="Arial" w:cs="Arial"/>
          <w:i/>
          <w:iCs/>
        </w:rPr>
        <w:t>espaços de significação</w:t>
      </w:r>
      <w:r w:rsidRPr="008D15B4">
        <w:rPr>
          <w:rFonts w:ascii="Arial" w:hAnsi="Arial" w:cs="Arial"/>
        </w:rPr>
        <w:t>: os sujeitos "negociam", no cotidiano de trens e ônibus da cidade, desde o lugar onde vão viajar</w:t>
      </w:r>
      <w:r w:rsidR="00875A1A" w:rsidRPr="008D15B4">
        <w:rPr>
          <w:rFonts w:ascii="Arial" w:hAnsi="Arial" w:cs="Arial"/>
        </w:rPr>
        <w:t xml:space="preserve"> dentro dos vagões e automóveis,</w:t>
      </w:r>
      <w:r w:rsidRPr="008D15B4">
        <w:rPr>
          <w:rFonts w:ascii="Arial" w:hAnsi="Arial" w:cs="Arial"/>
        </w:rPr>
        <w:t xml:space="preserve"> até como o farão</w:t>
      </w:r>
      <w:r w:rsidR="00875A1A" w:rsidRPr="008D15B4">
        <w:rPr>
          <w:rFonts w:ascii="Arial" w:hAnsi="Arial" w:cs="Arial"/>
        </w:rPr>
        <w:t xml:space="preserve"> (lendo, ouvindo música, solitários, acompanhados)</w:t>
      </w:r>
      <w:r w:rsidRPr="008D15B4">
        <w:rPr>
          <w:rFonts w:ascii="Arial" w:hAnsi="Arial" w:cs="Arial"/>
        </w:rPr>
        <w:t>, sem contar os usos momentâneos que fazem d</w:t>
      </w:r>
      <w:r w:rsidR="00875A1A" w:rsidRPr="008D15B4">
        <w:rPr>
          <w:rFonts w:ascii="Arial" w:hAnsi="Arial" w:cs="Arial"/>
        </w:rPr>
        <w:t>esses</w:t>
      </w:r>
      <w:r w:rsidRPr="008D15B4">
        <w:rPr>
          <w:rFonts w:ascii="Arial" w:hAnsi="Arial" w:cs="Arial"/>
        </w:rPr>
        <w:t xml:space="preserve"> dispositivos</w:t>
      </w:r>
      <w:r w:rsidR="00875A1A" w:rsidRPr="008D15B4">
        <w:rPr>
          <w:rFonts w:ascii="Arial" w:hAnsi="Arial" w:cs="Arial"/>
        </w:rPr>
        <w:t xml:space="preserve"> (o metrô como um espaço de trocas ou de solidão)</w:t>
      </w:r>
      <w:r w:rsidRPr="008D15B4">
        <w:rPr>
          <w:rFonts w:ascii="Arial" w:hAnsi="Arial" w:cs="Arial"/>
        </w:rPr>
        <w:t>. Não só</w:t>
      </w:r>
      <w:r w:rsidR="00875A1A" w:rsidRPr="008D15B4">
        <w:rPr>
          <w:rFonts w:ascii="Arial" w:hAnsi="Arial" w:cs="Arial"/>
        </w:rPr>
        <w:t xml:space="preserve"> isso</w:t>
      </w:r>
      <w:r w:rsidRPr="008D15B4">
        <w:rPr>
          <w:rFonts w:ascii="Arial" w:hAnsi="Arial" w:cs="Arial"/>
        </w:rPr>
        <w:t>,</w:t>
      </w:r>
      <w:r w:rsidR="00875A1A" w:rsidRPr="008D15B4">
        <w:rPr>
          <w:rFonts w:ascii="Arial" w:hAnsi="Arial" w:cs="Arial"/>
        </w:rPr>
        <w:t xml:space="preserve"> os autores notam como os sujeitos</w:t>
      </w:r>
      <w:r w:rsidRPr="008D15B4">
        <w:rPr>
          <w:rFonts w:ascii="Arial" w:hAnsi="Arial" w:cs="Arial"/>
        </w:rPr>
        <w:t xml:space="preserve"> elaboram estratégias para circular pelos modais de transporte disponíveis e, antes disso, para acessá-los</w:t>
      </w:r>
      <w:r w:rsidR="00875A1A" w:rsidRPr="008D15B4">
        <w:rPr>
          <w:rFonts w:ascii="Arial" w:hAnsi="Arial" w:cs="Arial"/>
        </w:rPr>
        <w:t>, e quais fricções existem a esses acessos.</w:t>
      </w:r>
    </w:p>
    <w:p w14:paraId="5A557FD7" w14:textId="77777777" w:rsidR="00875A1A" w:rsidRPr="008D15B4" w:rsidRDefault="000D12B2" w:rsidP="008D15B4">
      <w:pPr>
        <w:spacing w:after="0" w:line="360" w:lineRule="auto"/>
        <w:ind w:firstLine="708"/>
        <w:jc w:val="both"/>
        <w:rPr>
          <w:rFonts w:ascii="Arial" w:hAnsi="Arial" w:cs="Arial"/>
        </w:rPr>
      </w:pPr>
      <w:r w:rsidRPr="008D15B4">
        <w:rPr>
          <w:rFonts w:ascii="Arial" w:hAnsi="Arial" w:cs="Arial"/>
        </w:rPr>
        <w:t xml:space="preserve">Mas, para além de </w:t>
      </w:r>
      <w:r w:rsidRPr="008D15B4">
        <w:rPr>
          <w:rFonts w:ascii="Arial" w:hAnsi="Arial" w:cs="Arial"/>
          <w:i/>
          <w:iCs/>
        </w:rPr>
        <w:t>objeto</w:t>
      </w:r>
      <w:r w:rsidRPr="008D15B4">
        <w:rPr>
          <w:rFonts w:ascii="Arial" w:hAnsi="Arial" w:cs="Arial"/>
        </w:rPr>
        <w:t xml:space="preserve">, a mobilidade também é abordada como um </w:t>
      </w:r>
      <w:r w:rsidRPr="008D15B4">
        <w:rPr>
          <w:rFonts w:ascii="Arial" w:hAnsi="Arial" w:cs="Arial"/>
          <w:i/>
          <w:iCs/>
        </w:rPr>
        <w:t>enfoque</w:t>
      </w:r>
      <w:r w:rsidRPr="008D15B4">
        <w:rPr>
          <w:rFonts w:ascii="Arial" w:hAnsi="Arial" w:cs="Arial"/>
        </w:rPr>
        <w:t xml:space="preserve">, no sentido de compreendê-la como uma forma de habitar onde se amalgamam tanto espaços fixos quanto </w:t>
      </w:r>
      <w:r w:rsidR="00875A1A" w:rsidRPr="008D15B4">
        <w:rPr>
          <w:rFonts w:ascii="Arial" w:hAnsi="Arial" w:cs="Arial"/>
        </w:rPr>
        <w:t xml:space="preserve">o próprio </w:t>
      </w:r>
      <w:r w:rsidRPr="008D15B4">
        <w:rPr>
          <w:rFonts w:ascii="Arial" w:hAnsi="Arial" w:cs="Arial"/>
        </w:rPr>
        <w:t xml:space="preserve">movimento. Nesse sentido, </w:t>
      </w:r>
      <w:r w:rsidR="00875A1A" w:rsidRPr="008D15B4">
        <w:rPr>
          <w:rFonts w:ascii="Arial" w:hAnsi="Arial" w:cs="Arial"/>
        </w:rPr>
        <w:t>eles</w:t>
      </w:r>
      <w:r w:rsidRPr="008D15B4">
        <w:rPr>
          <w:rFonts w:ascii="Arial" w:hAnsi="Arial" w:cs="Arial"/>
        </w:rPr>
        <w:t xml:space="preserve"> se valem de outro conceito fundamental: a </w:t>
      </w:r>
      <w:r w:rsidRPr="008D15B4">
        <w:rPr>
          <w:rFonts w:ascii="Arial" w:hAnsi="Arial" w:cs="Arial"/>
          <w:i/>
          <w:iCs/>
        </w:rPr>
        <w:t>interdependência</w:t>
      </w:r>
      <w:r w:rsidRPr="008D15B4">
        <w:rPr>
          <w:rFonts w:ascii="Arial" w:hAnsi="Arial" w:cs="Arial"/>
        </w:rPr>
        <w:t xml:space="preserve">, que explicita como "as decisões, práticas e experiências que dizem respeito aos deslocamentos cotidianos não são estritamente de caráter individual, mas se encontram estritamente entrelaçadas a outras pessoas e suas próprias decisões, práticas e experiências" (p. 28). </w:t>
      </w:r>
    </w:p>
    <w:p w14:paraId="25B18D81" w14:textId="27AB52F6" w:rsidR="000D12B2" w:rsidRPr="008D15B4" w:rsidRDefault="000D12B2" w:rsidP="008D15B4">
      <w:pPr>
        <w:spacing w:after="0" w:line="360" w:lineRule="auto"/>
        <w:ind w:firstLine="708"/>
        <w:jc w:val="both"/>
        <w:rPr>
          <w:rFonts w:ascii="Arial" w:hAnsi="Arial" w:cs="Arial"/>
        </w:rPr>
      </w:pPr>
      <w:r w:rsidRPr="008D15B4">
        <w:rPr>
          <w:rFonts w:ascii="Arial" w:hAnsi="Arial" w:cs="Arial"/>
        </w:rPr>
        <w:t xml:space="preserve">Dito de outro jeito, é dizer que, ao focar nas mobilidades, torna-se mais evidente como </w:t>
      </w:r>
      <w:r w:rsidRPr="008D15B4">
        <w:rPr>
          <w:rFonts w:ascii="Arial" w:hAnsi="Arial" w:cs="Arial"/>
          <w:i/>
          <w:iCs/>
        </w:rPr>
        <w:t>cada circulação, individualmente, é preenchida não apenas por decisões também individuais, mas antes por um conjunto de outras decisões que, juntas, constituem a metrópole</w:t>
      </w:r>
      <w:r w:rsidRPr="008D15B4">
        <w:rPr>
          <w:rFonts w:ascii="Arial" w:hAnsi="Arial" w:cs="Arial"/>
        </w:rPr>
        <w:t xml:space="preserve">. </w:t>
      </w:r>
      <w:r w:rsidR="00875A1A" w:rsidRPr="008D15B4">
        <w:rPr>
          <w:rFonts w:ascii="Arial" w:hAnsi="Arial" w:cs="Arial"/>
        </w:rPr>
        <w:t>Esse me parece a principal e mais inovadora estratégia analítica trazida para a literatura de mobilidades.</w:t>
      </w:r>
    </w:p>
    <w:p w14:paraId="186D4CC5" w14:textId="594A4249" w:rsidR="000D12B2" w:rsidRPr="008D15B4" w:rsidRDefault="00875A1A" w:rsidP="008D15B4">
      <w:pPr>
        <w:spacing w:after="0" w:line="360" w:lineRule="auto"/>
        <w:ind w:firstLine="708"/>
        <w:jc w:val="both"/>
        <w:rPr>
          <w:rFonts w:ascii="Arial" w:hAnsi="Arial" w:cs="Arial"/>
        </w:rPr>
      </w:pPr>
      <w:r w:rsidRPr="008D15B4">
        <w:rPr>
          <w:rFonts w:ascii="Arial" w:hAnsi="Arial" w:cs="Arial"/>
        </w:rPr>
        <w:t>Aliás, n</w:t>
      </w:r>
      <w:r w:rsidR="000D12B2" w:rsidRPr="008D15B4">
        <w:rPr>
          <w:rFonts w:ascii="Arial" w:hAnsi="Arial" w:cs="Arial"/>
        </w:rPr>
        <w:t>ão só circulações, mas também relações, à medida em que as decisões por onde se mover levam em conta uma série de outras estruturas sociais, como o trabalho</w:t>
      </w:r>
      <w:r w:rsidRPr="008D15B4">
        <w:rPr>
          <w:rFonts w:ascii="Arial" w:hAnsi="Arial" w:cs="Arial"/>
        </w:rPr>
        <w:t xml:space="preserve"> ou o lazer</w:t>
      </w:r>
      <w:r w:rsidR="000D12B2" w:rsidRPr="008D15B4">
        <w:rPr>
          <w:rFonts w:ascii="Arial" w:hAnsi="Arial" w:cs="Arial"/>
        </w:rPr>
        <w:t xml:space="preserve">, por exemplo. Em uma </w:t>
      </w:r>
      <w:r w:rsidRPr="008D15B4">
        <w:rPr>
          <w:rFonts w:ascii="Arial" w:hAnsi="Arial" w:cs="Arial"/>
        </w:rPr>
        <w:t xml:space="preserve">metrópole como Santiago (ou São Paulo, </w:t>
      </w:r>
      <w:r w:rsidRPr="008D15B4">
        <w:rPr>
          <w:rFonts w:ascii="Arial" w:hAnsi="Arial" w:cs="Arial"/>
        </w:rPr>
        <w:lastRenderedPageBreak/>
        <w:t>Buenos Aires, Cidade do México, etc.),</w:t>
      </w:r>
      <w:r w:rsidR="000D12B2" w:rsidRPr="008D15B4">
        <w:rPr>
          <w:rFonts w:ascii="Arial" w:hAnsi="Arial" w:cs="Arial"/>
        </w:rPr>
        <w:t xml:space="preserve"> uma relação nunca é unilateral</w:t>
      </w:r>
      <w:r w:rsidRPr="008D15B4">
        <w:rPr>
          <w:rFonts w:ascii="Arial" w:hAnsi="Arial" w:cs="Arial"/>
        </w:rPr>
        <w:t>, mas sempre atravessada pelas outras.</w:t>
      </w:r>
    </w:p>
    <w:p w14:paraId="1939CE96" w14:textId="0B664DB9" w:rsidR="00CC0347" w:rsidRPr="008D15B4" w:rsidRDefault="000D12B2" w:rsidP="008D15B4">
      <w:pPr>
        <w:spacing w:after="0" w:line="360" w:lineRule="auto"/>
        <w:ind w:firstLine="708"/>
        <w:jc w:val="both"/>
        <w:rPr>
          <w:rFonts w:ascii="Arial" w:hAnsi="Arial" w:cs="Arial"/>
        </w:rPr>
      </w:pPr>
      <w:r w:rsidRPr="008D15B4">
        <w:rPr>
          <w:rFonts w:ascii="Arial" w:hAnsi="Arial" w:cs="Arial"/>
        </w:rPr>
        <w:t xml:space="preserve">Para </w:t>
      </w:r>
      <w:proofErr w:type="spellStart"/>
      <w:r w:rsidRPr="008D15B4">
        <w:rPr>
          <w:rFonts w:ascii="Arial" w:hAnsi="Arial" w:cs="Arial"/>
        </w:rPr>
        <w:t>Jirón</w:t>
      </w:r>
      <w:proofErr w:type="spellEnd"/>
      <w:r w:rsidRPr="008D15B4">
        <w:rPr>
          <w:rFonts w:ascii="Arial" w:hAnsi="Arial" w:cs="Arial"/>
        </w:rPr>
        <w:t xml:space="preserve"> e </w:t>
      </w:r>
      <w:proofErr w:type="spellStart"/>
      <w:r w:rsidRPr="008D15B4">
        <w:rPr>
          <w:rFonts w:ascii="Arial" w:hAnsi="Arial" w:cs="Arial"/>
        </w:rPr>
        <w:t>Imilán</w:t>
      </w:r>
      <w:proofErr w:type="spellEnd"/>
      <w:r w:rsidRPr="008D15B4">
        <w:rPr>
          <w:rFonts w:ascii="Arial" w:hAnsi="Arial" w:cs="Arial"/>
        </w:rPr>
        <w:t>, é fundamental compreender</w:t>
      </w:r>
      <w:r w:rsidR="00875A1A" w:rsidRPr="008D15B4">
        <w:rPr>
          <w:rFonts w:ascii="Arial" w:hAnsi="Arial" w:cs="Arial"/>
        </w:rPr>
        <w:t>, então,</w:t>
      </w:r>
      <w:r w:rsidRPr="008D15B4">
        <w:rPr>
          <w:rFonts w:ascii="Arial" w:hAnsi="Arial" w:cs="Arial"/>
        </w:rPr>
        <w:t xml:space="preserve"> a </w:t>
      </w:r>
      <w:r w:rsidRPr="008D15B4">
        <w:rPr>
          <w:rFonts w:ascii="Arial" w:hAnsi="Arial" w:cs="Arial"/>
          <w:i/>
          <w:iCs/>
        </w:rPr>
        <w:t>mobilidade como objeto e como enfoque</w:t>
      </w:r>
      <w:r w:rsidRPr="008D15B4">
        <w:rPr>
          <w:rFonts w:ascii="Arial" w:hAnsi="Arial" w:cs="Arial"/>
        </w:rPr>
        <w:t xml:space="preserve"> </w:t>
      </w:r>
      <w:r w:rsidRPr="008D15B4">
        <w:rPr>
          <w:rFonts w:ascii="Arial" w:hAnsi="Arial" w:cs="Arial"/>
          <w:i/>
          <w:iCs/>
        </w:rPr>
        <w:t>em uma sequência</w:t>
      </w:r>
      <w:r w:rsidRPr="008D15B4">
        <w:rPr>
          <w:rFonts w:ascii="Arial" w:hAnsi="Arial" w:cs="Arial"/>
        </w:rPr>
        <w:t>: primeiro, como as pessoas se movem e, segundo, como esse movimento afeta outros campos da vida socia e, como que conformando ambos, a experiência individual situada no coletivo.</w:t>
      </w:r>
    </w:p>
    <w:p w14:paraId="26A23FB8" w14:textId="77777777" w:rsidR="00DA1250" w:rsidRPr="008D15B4" w:rsidRDefault="00DA1250" w:rsidP="000D12B2">
      <w:pPr>
        <w:spacing w:after="0" w:line="360" w:lineRule="auto"/>
        <w:jc w:val="both"/>
        <w:rPr>
          <w:rFonts w:ascii="Arial" w:hAnsi="Arial" w:cs="Arial"/>
        </w:rPr>
      </w:pPr>
    </w:p>
    <w:p w14:paraId="12837AC6" w14:textId="7BE1F1D2" w:rsidR="00DA1250" w:rsidRPr="008D15B4" w:rsidRDefault="00285E08" w:rsidP="000D12B2">
      <w:pPr>
        <w:spacing w:after="0" w:line="360" w:lineRule="auto"/>
        <w:jc w:val="both"/>
        <w:rPr>
          <w:rFonts w:ascii="Arial" w:hAnsi="Arial" w:cs="Arial"/>
          <w:b/>
          <w:bCs/>
        </w:rPr>
      </w:pPr>
      <w:r w:rsidRPr="008D15B4">
        <w:rPr>
          <w:rFonts w:ascii="Arial" w:hAnsi="Arial" w:cs="Arial"/>
          <w:b/>
          <w:bCs/>
        </w:rPr>
        <w:t>Orientação à pesquisa</w:t>
      </w:r>
    </w:p>
    <w:p w14:paraId="60D6F71D" w14:textId="48618974" w:rsidR="00DA1250" w:rsidRPr="008D15B4" w:rsidRDefault="00875A1A" w:rsidP="008D15B4">
      <w:pPr>
        <w:spacing w:after="0" w:line="360" w:lineRule="auto"/>
        <w:ind w:firstLine="708"/>
        <w:jc w:val="both"/>
        <w:rPr>
          <w:rFonts w:ascii="Arial" w:hAnsi="Arial" w:cs="Arial"/>
        </w:rPr>
      </w:pPr>
      <w:r w:rsidRPr="008D15B4">
        <w:rPr>
          <w:rFonts w:ascii="Arial" w:hAnsi="Arial" w:cs="Arial"/>
        </w:rPr>
        <w:t>Essa divisão entre</w:t>
      </w:r>
      <w:r w:rsidR="00DA1250" w:rsidRPr="008D15B4">
        <w:rPr>
          <w:rFonts w:ascii="Arial" w:hAnsi="Arial" w:cs="Arial"/>
        </w:rPr>
        <w:t xml:space="preserve"> objeto e enfoque abre caminho para algumas questões metodológicas que </w:t>
      </w:r>
      <w:r w:rsidRPr="008D15B4">
        <w:rPr>
          <w:rFonts w:ascii="Arial" w:hAnsi="Arial" w:cs="Arial"/>
        </w:rPr>
        <w:t xml:space="preserve">ainda </w:t>
      </w:r>
      <w:r w:rsidR="00DA1250" w:rsidRPr="008D15B4">
        <w:rPr>
          <w:rFonts w:ascii="Arial" w:hAnsi="Arial" w:cs="Arial"/>
        </w:rPr>
        <w:t xml:space="preserve">permanecem em aberto na minha pesquisa sobre festas bolivianas em São Paulo. </w:t>
      </w:r>
    </w:p>
    <w:p w14:paraId="7B3151FE" w14:textId="77777777" w:rsidR="00875A1A" w:rsidRPr="008D15B4" w:rsidRDefault="00DA1250" w:rsidP="008D15B4">
      <w:pPr>
        <w:spacing w:after="0" w:line="360" w:lineRule="auto"/>
        <w:ind w:firstLine="708"/>
        <w:jc w:val="both"/>
        <w:rPr>
          <w:rFonts w:ascii="Arial" w:hAnsi="Arial" w:cs="Arial"/>
        </w:rPr>
      </w:pPr>
      <w:r w:rsidRPr="008D15B4">
        <w:rPr>
          <w:rFonts w:ascii="Arial" w:hAnsi="Arial" w:cs="Arial"/>
        </w:rPr>
        <w:t>Uma delas, que já tem sido trabalhada por outros autores</w:t>
      </w:r>
      <w:r w:rsidRPr="008D15B4">
        <w:rPr>
          <w:rStyle w:val="Refdenotaderodap"/>
          <w:rFonts w:ascii="Arial" w:hAnsi="Arial" w:cs="Arial"/>
        </w:rPr>
        <w:footnoteReference w:id="5"/>
      </w:r>
      <w:r w:rsidRPr="008D15B4">
        <w:rPr>
          <w:rFonts w:ascii="Arial" w:hAnsi="Arial" w:cs="Arial"/>
        </w:rPr>
        <w:t xml:space="preserve"> em outras escalas, está na ideia de interdependência. Como venho defendendo há algum tempo</w:t>
      </w:r>
      <w:r w:rsidRPr="008D15B4">
        <w:rPr>
          <w:rStyle w:val="Refdenotaderodap"/>
          <w:rFonts w:ascii="Arial" w:hAnsi="Arial" w:cs="Arial"/>
        </w:rPr>
        <w:footnoteReference w:id="6"/>
      </w:r>
      <w:r w:rsidRPr="008D15B4">
        <w:rPr>
          <w:rFonts w:ascii="Arial" w:hAnsi="Arial" w:cs="Arial"/>
        </w:rPr>
        <w:t>, há uma espécie de dobradura entre o tempo do lazer e o tempo do trabalho que se constitui nas festividades bolivianas na cidade, à medida em que, para que possam dançar nas fraternidades, os sujeitos precisam investir recursos próprios na aquisição de trajes ou produzi-las por conta própria e, além disso, reunir tempo para participar d</w:t>
      </w:r>
      <w:r w:rsidR="00875A1A" w:rsidRPr="008D15B4">
        <w:rPr>
          <w:rFonts w:ascii="Arial" w:hAnsi="Arial" w:cs="Arial"/>
        </w:rPr>
        <w:t xml:space="preserve">e </w:t>
      </w:r>
      <w:r w:rsidRPr="008D15B4">
        <w:rPr>
          <w:rFonts w:ascii="Arial" w:hAnsi="Arial" w:cs="Arial"/>
        </w:rPr>
        <w:t xml:space="preserve">ensaios e eventos </w:t>
      </w:r>
      <w:r w:rsidR="00875A1A" w:rsidRPr="008D15B4">
        <w:rPr>
          <w:rFonts w:ascii="Arial" w:hAnsi="Arial" w:cs="Arial"/>
        </w:rPr>
        <w:t xml:space="preserve">onde </w:t>
      </w:r>
      <w:r w:rsidRPr="008D15B4">
        <w:rPr>
          <w:rFonts w:ascii="Arial" w:hAnsi="Arial" w:cs="Arial"/>
        </w:rPr>
        <w:t xml:space="preserve">se apresentam. </w:t>
      </w:r>
    </w:p>
    <w:p w14:paraId="2C9C5E26" w14:textId="049F30FF" w:rsidR="00DA1250" w:rsidRPr="008D15B4" w:rsidRDefault="00DA1250" w:rsidP="008D15B4">
      <w:pPr>
        <w:spacing w:after="0" w:line="360" w:lineRule="auto"/>
        <w:ind w:firstLine="708"/>
        <w:jc w:val="both"/>
        <w:rPr>
          <w:rFonts w:ascii="Arial" w:hAnsi="Arial" w:cs="Arial"/>
        </w:rPr>
      </w:pPr>
      <w:r w:rsidRPr="008D15B4">
        <w:rPr>
          <w:rFonts w:ascii="Arial" w:hAnsi="Arial" w:cs="Arial"/>
        </w:rPr>
        <w:t xml:space="preserve">Nesse sentido, a análise de </w:t>
      </w:r>
      <w:proofErr w:type="spellStart"/>
      <w:r w:rsidRPr="008D15B4">
        <w:rPr>
          <w:rFonts w:ascii="Arial" w:hAnsi="Arial" w:cs="Arial"/>
        </w:rPr>
        <w:t>Jirón</w:t>
      </w:r>
      <w:proofErr w:type="spellEnd"/>
      <w:r w:rsidRPr="008D15B4">
        <w:rPr>
          <w:rFonts w:ascii="Arial" w:hAnsi="Arial" w:cs="Arial"/>
        </w:rPr>
        <w:t xml:space="preserve"> e </w:t>
      </w:r>
      <w:proofErr w:type="spellStart"/>
      <w:r w:rsidRPr="008D15B4">
        <w:rPr>
          <w:rFonts w:ascii="Arial" w:hAnsi="Arial" w:cs="Arial"/>
        </w:rPr>
        <w:t>Imilán</w:t>
      </w:r>
      <w:proofErr w:type="spellEnd"/>
      <w:r w:rsidRPr="008D15B4">
        <w:rPr>
          <w:rFonts w:ascii="Arial" w:hAnsi="Arial" w:cs="Arial"/>
        </w:rPr>
        <w:t xml:space="preserve"> permite destravar uma percepção </w:t>
      </w:r>
      <w:r w:rsidR="00875A1A" w:rsidRPr="008D15B4">
        <w:rPr>
          <w:rFonts w:ascii="Arial" w:hAnsi="Arial" w:cs="Arial"/>
        </w:rPr>
        <w:t xml:space="preserve">distinta sobre </w:t>
      </w:r>
      <w:r w:rsidRPr="008D15B4">
        <w:rPr>
          <w:rFonts w:ascii="Arial" w:hAnsi="Arial" w:cs="Arial"/>
        </w:rPr>
        <w:t>como essas circulações não acontecem isoladas, mas são antes impactadas (e impactam)</w:t>
      </w:r>
      <w:r w:rsidR="00875A1A" w:rsidRPr="008D15B4">
        <w:rPr>
          <w:rFonts w:ascii="Arial" w:hAnsi="Arial" w:cs="Arial"/>
        </w:rPr>
        <w:t xml:space="preserve"> por</w:t>
      </w:r>
      <w:r w:rsidRPr="008D15B4">
        <w:rPr>
          <w:rFonts w:ascii="Arial" w:hAnsi="Arial" w:cs="Arial"/>
        </w:rPr>
        <w:t xml:space="preserve"> redes diversas: desde as oficinas de costura, com suas sazonalidades, padrões e estratégias, até nas tarefas do âmbito domiciliar. </w:t>
      </w:r>
    </w:p>
    <w:p w14:paraId="02C73B90" w14:textId="77777777" w:rsidR="00875A1A" w:rsidRPr="008D15B4" w:rsidRDefault="00DA1250" w:rsidP="008D15B4">
      <w:pPr>
        <w:spacing w:after="0" w:line="360" w:lineRule="auto"/>
        <w:ind w:firstLine="708"/>
        <w:jc w:val="both"/>
        <w:rPr>
          <w:rFonts w:ascii="Arial" w:hAnsi="Arial" w:cs="Arial"/>
        </w:rPr>
      </w:pPr>
      <w:r w:rsidRPr="008D15B4">
        <w:rPr>
          <w:rFonts w:ascii="Arial" w:hAnsi="Arial" w:cs="Arial"/>
        </w:rPr>
        <w:t>Além disso, as próprias festas bolivianas fazem parte de um ciclo festivo que, para se materializar, depende do funcionamento de uma rede interdependente por si só, em que as relações – como dizem os autores – nunca são unilaterais, porque afetam lógicas produtivas</w:t>
      </w:r>
      <w:r w:rsidR="0096678D" w:rsidRPr="008D15B4">
        <w:rPr>
          <w:rFonts w:ascii="Arial" w:hAnsi="Arial" w:cs="Arial"/>
        </w:rPr>
        <w:t xml:space="preserve"> inteiras, no sentido mais amplo, e práticas do cotidiano, em uma lente mais precisa. </w:t>
      </w:r>
    </w:p>
    <w:p w14:paraId="3711A83B" w14:textId="57836685" w:rsidR="00DA1250" w:rsidRPr="008D15B4" w:rsidRDefault="0096678D" w:rsidP="008D15B4">
      <w:pPr>
        <w:spacing w:after="0" w:line="360" w:lineRule="auto"/>
        <w:ind w:firstLine="708"/>
        <w:jc w:val="both"/>
        <w:rPr>
          <w:rFonts w:ascii="Arial" w:hAnsi="Arial" w:cs="Arial"/>
        </w:rPr>
      </w:pPr>
      <w:r w:rsidRPr="008D15B4">
        <w:rPr>
          <w:rFonts w:ascii="Arial" w:hAnsi="Arial" w:cs="Arial"/>
        </w:rPr>
        <w:t xml:space="preserve">Assim, para que um </w:t>
      </w:r>
      <w:r w:rsidRPr="008D15B4">
        <w:rPr>
          <w:rFonts w:ascii="Arial" w:hAnsi="Arial" w:cs="Arial"/>
          <w:i/>
          <w:iCs/>
        </w:rPr>
        <w:t>fraterno</w:t>
      </w:r>
      <w:r w:rsidRPr="008D15B4">
        <w:rPr>
          <w:rFonts w:ascii="Arial" w:hAnsi="Arial" w:cs="Arial"/>
        </w:rPr>
        <w:t xml:space="preserve"> de uma fraternidade possa produzir a sua roupa para uma festa – ou para que reúna recursos para comprá-la de um produtor externo –, ele precisa trabalhar fora do horário estabelecido de sua jornada</w:t>
      </w:r>
      <w:r w:rsidR="00875A1A" w:rsidRPr="008D15B4">
        <w:rPr>
          <w:rFonts w:ascii="Arial" w:hAnsi="Arial" w:cs="Arial"/>
        </w:rPr>
        <w:t xml:space="preserve"> laboral</w:t>
      </w:r>
      <w:r w:rsidRPr="008D15B4">
        <w:rPr>
          <w:rFonts w:ascii="Arial" w:hAnsi="Arial" w:cs="Arial"/>
        </w:rPr>
        <w:t>. Essa decisão implica não apenas efeitos sobre as peças elaboradas pela oficina como um todo, mas também da própria circulação do objeto (roupa) que ele produziu, sem contar os impactos domésticos, como cuidados com os filhos, por exemplo.</w:t>
      </w:r>
    </w:p>
    <w:p w14:paraId="51941FA5" w14:textId="77777777" w:rsidR="00875A1A" w:rsidRPr="008D15B4" w:rsidRDefault="0096678D" w:rsidP="008D15B4">
      <w:pPr>
        <w:spacing w:after="0" w:line="360" w:lineRule="auto"/>
        <w:ind w:firstLine="708"/>
        <w:jc w:val="both"/>
        <w:rPr>
          <w:rFonts w:ascii="Arial" w:hAnsi="Arial" w:cs="Arial"/>
        </w:rPr>
      </w:pPr>
      <w:r w:rsidRPr="008D15B4">
        <w:rPr>
          <w:rFonts w:ascii="Arial" w:hAnsi="Arial" w:cs="Arial"/>
        </w:rPr>
        <w:lastRenderedPageBreak/>
        <w:t xml:space="preserve">Mas não só: o texto de </w:t>
      </w:r>
      <w:proofErr w:type="spellStart"/>
      <w:r w:rsidRPr="008D15B4">
        <w:rPr>
          <w:rFonts w:ascii="Arial" w:hAnsi="Arial" w:cs="Arial"/>
        </w:rPr>
        <w:t>Jirón</w:t>
      </w:r>
      <w:proofErr w:type="spellEnd"/>
      <w:r w:rsidRPr="008D15B4">
        <w:rPr>
          <w:rFonts w:ascii="Arial" w:hAnsi="Arial" w:cs="Arial"/>
        </w:rPr>
        <w:t xml:space="preserve"> e </w:t>
      </w:r>
      <w:proofErr w:type="spellStart"/>
      <w:r w:rsidRPr="008D15B4">
        <w:rPr>
          <w:rFonts w:ascii="Arial" w:hAnsi="Arial" w:cs="Arial"/>
        </w:rPr>
        <w:t>Imilán</w:t>
      </w:r>
      <w:proofErr w:type="spellEnd"/>
      <w:r w:rsidRPr="008D15B4">
        <w:rPr>
          <w:rFonts w:ascii="Arial" w:hAnsi="Arial" w:cs="Arial"/>
        </w:rPr>
        <w:t xml:space="preserve"> também fornece ferramentas metodológicas para explorar outro fenômeno que permanece intrigante dentro do meu escopo de pesquisa: muitas pessoas chamadas pela literatura de “migrantes de primeira geração”, que chegaram ao Brasil no começo dos anos 2000, conformam hoje um grupo relativamente estável, do ponto de vista econômico. São famílias </w:t>
      </w:r>
      <w:r w:rsidR="00875A1A" w:rsidRPr="008D15B4">
        <w:rPr>
          <w:rFonts w:ascii="Arial" w:hAnsi="Arial" w:cs="Arial"/>
        </w:rPr>
        <w:t xml:space="preserve">que conseguiram construir algum </w:t>
      </w:r>
      <w:r w:rsidRPr="008D15B4">
        <w:rPr>
          <w:rFonts w:ascii="Arial" w:hAnsi="Arial" w:cs="Arial"/>
        </w:rPr>
        <w:t>patrimônio</w:t>
      </w:r>
      <w:r w:rsidR="00875A1A" w:rsidRPr="008D15B4">
        <w:rPr>
          <w:rFonts w:ascii="Arial" w:hAnsi="Arial" w:cs="Arial"/>
        </w:rPr>
        <w:t xml:space="preserve"> </w:t>
      </w:r>
      <w:r w:rsidRPr="008D15B4">
        <w:rPr>
          <w:rFonts w:ascii="Arial" w:hAnsi="Arial" w:cs="Arial"/>
        </w:rPr>
        <w:t xml:space="preserve">– e </w:t>
      </w:r>
      <w:r w:rsidR="00875A1A" w:rsidRPr="008D15B4">
        <w:rPr>
          <w:rFonts w:ascii="Arial" w:hAnsi="Arial" w:cs="Arial"/>
        </w:rPr>
        <w:t>que o expressam</w:t>
      </w:r>
      <w:r w:rsidRPr="008D15B4">
        <w:rPr>
          <w:rFonts w:ascii="Arial" w:hAnsi="Arial" w:cs="Arial"/>
        </w:rPr>
        <w:t xml:space="preserve"> socialmente por meio das </w:t>
      </w:r>
      <w:r w:rsidR="00875A1A" w:rsidRPr="008D15B4">
        <w:rPr>
          <w:rFonts w:ascii="Arial" w:hAnsi="Arial" w:cs="Arial"/>
        </w:rPr>
        <w:t xml:space="preserve">próprias </w:t>
      </w:r>
      <w:r w:rsidRPr="008D15B4">
        <w:rPr>
          <w:rFonts w:ascii="Arial" w:hAnsi="Arial" w:cs="Arial"/>
        </w:rPr>
        <w:t>festas e das fraternidades</w:t>
      </w:r>
      <w:r w:rsidR="00875A1A" w:rsidRPr="008D15B4">
        <w:rPr>
          <w:rFonts w:ascii="Arial" w:hAnsi="Arial" w:cs="Arial"/>
        </w:rPr>
        <w:t xml:space="preserve"> que pertencem</w:t>
      </w:r>
      <w:r w:rsidRPr="008D15B4">
        <w:rPr>
          <w:rFonts w:ascii="Arial" w:hAnsi="Arial" w:cs="Arial"/>
        </w:rPr>
        <w:t xml:space="preserve">. Supunha-se que, por isso mesmo, </w:t>
      </w:r>
      <w:r w:rsidR="00875A1A" w:rsidRPr="008D15B4">
        <w:rPr>
          <w:rFonts w:ascii="Arial" w:hAnsi="Arial" w:cs="Arial"/>
        </w:rPr>
        <w:t xml:space="preserve">que eles </w:t>
      </w:r>
      <w:r w:rsidRPr="008D15B4">
        <w:rPr>
          <w:rFonts w:ascii="Arial" w:hAnsi="Arial" w:cs="Arial"/>
        </w:rPr>
        <w:t xml:space="preserve">tinham </w:t>
      </w:r>
      <w:r w:rsidR="00875A1A" w:rsidRPr="008D15B4">
        <w:rPr>
          <w:rFonts w:ascii="Arial" w:hAnsi="Arial" w:cs="Arial"/>
        </w:rPr>
        <w:t>uma circulação</w:t>
      </w:r>
      <w:r w:rsidRPr="008D15B4">
        <w:rPr>
          <w:rFonts w:ascii="Arial" w:hAnsi="Arial" w:cs="Arial"/>
        </w:rPr>
        <w:t xml:space="preserve"> mais fluída pela cidade, tanto pelos recursos </w:t>
      </w:r>
      <w:r w:rsidR="00875A1A" w:rsidRPr="008D15B4">
        <w:rPr>
          <w:rFonts w:ascii="Arial" w:hAnsi="Arial" w:cs="Arial"/>
        </w:rPr>
        <w:t xml:space="preserve">que possuem </w:t>
      </w:r>
      <w:r w:rsidRPr="008D15B4">
        <w:rPr>
          <w:rFonts w:ascii="Arial" w:hAnsi="Arial" w:cs="Arial"/>
        </w:rPr>
        <w:t xml:space="preserve">quanto pelo tempo que vivem na cidade. </w:t>
      </w:r>
      <w:r w:rsidR="00875A1A" w:rsidRPr="008D15B4">
        <w:rPr>
          <w:rFonts w:ascii="Arial" w:hAnsi="Arial" w:cs="Arial"/>
        </w:rPr>
        <w:t xml:space="preserve">Uma leitura inicial sugeriria que haveria menos fricções do que fluxos. </w:t>
      </w:r>
    </w:p>
    <w:p w14:paraId="0F416C19" w14:textId="39248C0A" w:rsidR="0096678D" w:rsidRPr="008D15B4" w:rsidRDefault="0096678D" w:rsidP="008D15B4">
      <w:pPr>
        <w:spacing w:after="0" w:line="360" w:lineRule="auto"/>
        <w:ind w:firstLine="708"/>
        <w:jc w:val="both"/>
        <w:rPr>
          <w:rFonts w:ascii="Arial" w:hAnsi="Arial" w:cs="Arial"/>
        </w:rPr>
      </w:pPr>
      <w:r w:rsidRPr="008D15B4">
        <w:rPr>
          <w:rFonts w:ascii="Arial" w:hAnsi="Arial" w:cs="Arial"/>
        </w:rPr>
        <w:t>O contraponto disso seriam as pessoas mais jovens, recém-chegadas da Bolívia que, sem recursos e com jornadas maiores de trabalho nas oficinas, t</w:t>
      </w:r>
      <w:r w:rsidR="00875A1A" w:rsidRPr="008D15B4">
        <w:rPr>
          <w:rFonts w:ascii="Arial" w:hAnsi="Arial" w:cs="Arial"/>
        </w:rPr>
        <w:t>eriam</w:t>
      </w:r>
      <w:r w:rsidRPr="008D15B4">
        <w:rPr>
          <w:rFonts w:ascii="Arial" w:hAnsi="Arial" w:cs="Arial"/>
        </w:rPr>
        <w:t xml:space="preserve"> uma experiência mais estática do que móvel pelo mapa urbano.</w:t>
      </w:r>
    </w:p>
    <w:p w14:paraId="13F97401" w14:textId="77777777" w:rsidR="00875A1A" w:rsidRPr="008D15B4" w:rsidRDefault="0096678D" w:rsidP="008D15B4">
      <w:pPr>
        <w:spacing w:after="0" w:line="360" w:lineRule="auto"/>
        <w:ind w:firstLine="708"/>
        <w:jc w:val="both"/>
        <w:rPr>
          <w:rFonts w:ascii="Arial" w:hAnsi="Arial" w:cs="Arial"/>
        </w:rPr>
      </w:pPr>
      <w:r w:rsidRPr="008D15B4">
        <w:rPr>
          <w:rFonts w:ascii="Arial" w:hAnsi="Arial" w:cs="Arial"/>
        </w:rPr>
        <w:t>Parte dessa hipótese se confirma: a tendência é que, quanto mais recente tenha sido a chegada a São Paulo, menor seja a capacidade de se mov</w:t>
      </w:r>
      <w:r w:rsidR="00875A1A" w:rsidRPr="008D15B4">
        <w:rPr>
          <w:rFonts w:ascii="Arial" w:hAnsi="Arial" w:cs="Arial"/>
        </w:rPr>
        <w:t>imentar pelo mapa urbano</w:t>
      </w:r>
      <w:r w:rsidRPr="008D15B4">
        <w:rPr>
          <w:rFonts w:ascii="Arial" w:hAnsi="Arial" w:cs="Arial"/>
        </w:rPr>
        <w:t xml:space="preserve"> – tanto subjetivamente, no sentido de perceber as fricções, quanto no sentido de “saber viajar</w:t>
      </w:r>
      <w:r w:rsidR="00875A1A" w:rsidRPr="008D15B4">
        <w:rPr>
          <w:rFonts w:ascii="Arial" w:hAnsi="Arial" w:cs="Arial"/>
        </w:rPr>
        <w:t>”</w:t>
      </w:r>
      <w:r w:rsidRPr="008D15B4">
        <w:rPr>
          <w:rFonts w:ascii="Arial" w:hAnsi="Arial" w:cs="Arial"/>
        </w:rPr>
        <w:t xml:space="preserve"> (p. 25) pelo sistema de transporte. </w:t>
      </w:r>
    </w:p>
    <w:p w14:paraId="5B628F5F" w14:textId="22E7555B" w:rsidR="0096678D" w:rsidRPr="008D15B4" w:rsidRDefault="0096678D" w:rsidP="008D15B4">
      <w:pPr>
        <w:spacing w:after="0" w:line="360" w:lineRule="auto"/>
        <w:ind w:firstLine="708"/>
        <w:jc w:val="both"/>
        <w:rPr>
          <w:rFonts w:ascii="Arial" w:hAnsi="Arial" w:cs="Arial"/>
        </w:rPr>
      </w:pPr>
      <w:r w:rsidRPr="008D15B4">
        <w:rPr>
          <w:rFonts w:ascii="Arial" w:hAnsi="Arial" w:cs="Arial"/>
        </w:rPr>
        <w:t>No entanto, parte dela não se observa, porque</w:t>
      </w:r>
      <w:r w:rsidR="00875A1A" w:rsidRPr="008D15B4">
        <w:rPr>
          <w:rFonts w:ascii="Arial" w:hAnsi="Arial" w:cs="Arial"/>
        </w:rPr>
        <w:t>, ao seguir esses sujeitos, nota-se que</w:t>
      </w:r>
      <w:r w:rsidRPr="008D15B4">
        <w:rPr>
          <w:rFonts w:ascii="Arial" w:hAnsi="Arial" w:cs="Arial"/>
        </w:rPr>
        <w:t xml:space="preserve"> os</w:t>
      </w:r>
      <w:r w:rsidR="00875A1A" w:rsidRPr="008D15B4">
        <w:rPr>
          <w:rFonts w:ascii="Arial" w:hAnsi="Arial" w:cs="Arial"/>
        </w:rPr>
        <w:t xml:space="preserve"> “migrantes” de </w:t>
      </w:r>
      <w:r w:rsidRPr="008D15B4">
        <w:rPr>
          <w:rFonts w:ascii="Arial" w:hAnsi="Arial" w:cs="Arial"/>
        </w:rPr>
        <w:t xml:space="preserve">primeira geração, embora </w:t>
      </w:r>
      <w:r w:rsidR="00875A1A" w:rsidRPr="008D15B4">
        <w:rPr>
          <w:rFonts w:ascii="Arial" w:hAnsi="Arial" w:cs="Arial"/>
        </w:rPr>
        <w:t>com mais recursos</w:t>
      </w:r>
      <w:r w:rsidRPr="008D15B4">
        <w:rPr>
          <w:rFonts w:ascii="Arial" w:hAnsi="Arial" w:cs="Arial"/>
        </w:rPr>
        <w:t>, possuem os mesmos padrões de movimento que os recém-chegados: isto é, circulam por uma área muito pequena da cidade</w:t>
      </w:r>
      <w:r w:rsidR="00E65C0B" w:rsidRPr="008D15B4">
        <w:rPr>
          <w:rFonts w:ascii="Arial" w:hAnsi="Arial" w:cs="Arial"/>
        </w:rPr>
        <w:t xml:space="preserve"> (em bairros como Pari, Canindé e Brás)</w:t>
      </w:r>
      <w:r w:rsidRPr="008D15B4">
        <w:rPr>
          <w:rFonts w:ascii="Arial" w:hAnsi="Arial" w:cs="Arial"/>
        </w:rPr>
        <w:t>, marcada por uma presença intensa de bolivianos e, por consequência, de suas práticas e dispositivos.</w:t>
      </w:r>
    </w:p>
    <w:p w14:paraId="48376FEC" w14:textId="60BA68DB" w:rsidR="00B20C78" w:rsidRPr="008D15B4" w:rsidRDefault="0096678D" w:rsidP="008D15B4">
      <w:pPr>
        <w:spacing w:after="0" w:line="360" w:lineRule="auto"/>
        <w:ind w:firstLine="708"/>
        <w:jc w:val="both"/>
        <w:rPr>
          <w:rFonts w:ascii="Arial" w:hAnsi="Arial" w:cs="Arial"/>
        </w:rPr>
      </w:pPr>
      <w:r w:rsidRPr="008D15B4">
        <w:rPr>
          <w:rFonts w:ascii="Arial" w:hAnsi="Arial" w:cs="Arial"/>
        </w:rPr>
        <w:t xml:space="preserve">Uma possível resposta para isso está, justamente, na maneira como </w:t>
      </w:r>
      <w:proofErr w:type="spellStart"/>
      <w:r w:rsidRPr="008D15B4">
        <w:rPr>
          <w:rFonts w:ascii="Arial" w:hAnsi="Arial" w:cs="Arial"/>
        </w:rPr>
        <w:t>Jirón</w:t>
      </w:r>
      <w:proofErr w:type="spellEnd"/>
      <w:r w:rsidRPr="008D15B4">
        <w:rPr>
          <w:rFonts w:ascii="Arial" w:hAnsi="Arial" w:cs="Arial"/>
        </w:rPr>
        <w:t xml:space="preserve"> e </w:t>
      </w:r>
      <w:proofErr w:type="spellStart"/>
      <w:r w:rsidRPr="008D15B4">
        <w:rPr>
          <w:rFonts w:ascii="Arial" w:hAnsi="Arial" w:cs="Arial"/>
        </w:rPr>
        <w:t>Imilán</w:t>
      </w:r>
      <w:proofErr w:type="spellEnd"/>
      <w:r w:rsidRPr="008D15B4">
        <w:rPr>
          <w:rFonts w:ascii="Arial" w:hAnsi="Arial" w:cs="Arial"/>
        </w:rPr>
        <w:t xml:space="preserve"> alçam a mobilidade como um </w:t>
      </w:r>
      <w:r w:rsidR="00B20C78" w:rsidRPr="008D15B4">
        <w:rPr>
          <w:rFonts w:ascii="Arial" w:hAnsi="Arial" w:cs="Arial"/>
        </w:rPr>
        <w:t xml:space="preserve">enfoque </w:t>
      </w:r>
      <w:r w:rsidRPr="008D15B4">
        <w:rPr>
          <w:rFonts w:ascii="Arial" w:hAnsi="Arial" w:cs="Arial"/>
        </w:rPr>
        <w:t xml:space="preserve">pela experiência, em que </w:t>
      </w:r>
      <w:r w:rsidR="00B20C78" w:rsidRPr="008D15B4">
        <w:rPr>
          <w:rFonts w:ascii="Arial" w:hAnsi="Arial" w:cs="Arial"/>
          <w:i/>
          <w:iCs/>
        </w:rPr>
        <w:t>os trajetos são antecipados por estratégias</w:t>
      </w:r>
      <w:r w:rsidR="00B20C78" w:rsidRPr="008D15B4">
        <w:rPr>
          <w:rFonts w:ascii="Arial" w:hAnsi="Arial" w:cs="Arial"/>
        </w:rPr>
        <w:t xml:space="preserve">. Assim, as “decisões de mobilidade das pessoas são </w:t>
      </w:r>
      <w:proofErr w:type="gramStart"/>
      <w:r w:rsidR="00B20C78" w:rsidRPr="008D15B4">
        <w:rPr>
          <w:rFonts w:ascii="Arial" w:hAnsi="Arial" w:cs="Arial"/>
        </w:rPr>
        <w:t>individuais e racionais</w:t>
      </w:r>
      <w:proofErr w:type="gramEnd"/>
      <w:r w:rsidR="00B20C78" w:rsidRPr="008D15B4">
        <w:rPr>
          <w:rFonts w:ascii="Arial" w:hAnsi="Arial" w:cs="Arial"/>
        </w:rPr>
        <w:t xml:space="preserve"> em termos de tempo/custo” (p. 32), mas também em termos das demandas cotidianas</w:t>
      </w:r>
      <w:r w:rsidR="00E65C0B" w:rsidRPr="008D15B4">
        <w:rPr>
          <w:rFonts w:ascii="Arial" w:hAnsi="Arial" w:cs="Arial"/>
        </w:rPr>
        <w:t xml:space="preserve"> que elas possuem</w:t>
      </w:r>
      <w:r w:rsidR="00B20C78" w:rsidRPr="008D15B4">
        <w:rPr>
          <w:rFonts w:ascii="Arial" w:hAnsi="Arial" w:cs="Arial"/>
        </w:rPr>
        <w:t xml:space="preserve">. </w:t>
      </w:r>
      <w:proofErr w:type="spellStart"/>
      <w:r w:rsidR="00E65C0B" w:rsidRPr="008D15B4">
        <w:rPr>
          <w:rFonts w:ascii="Arial" w:hAnsi="Arial" w:cs="Arial"/>
        </w:rPr>
        <w:t>Entao</w:t>
      </w:r>
      <w:proofErr w:type="spellEnd"/>
      <w:r w:rsidR="00E65C0B" w:rsidRPr="008D15B4">
        <w:rPr>
          <w:rFonts w:ascii="Arial" w:hAnsi="Arial" w:cs="Arial"/>
        </w:rPr>
        <w:t>, as</w:t>
      </w:r>
      <w:r w:rsidR="00B20C78" w:rsidRPr="008D15B4">
        <w:rPr>
          <w:rFonts w:ascii="Arial" w:hAnsi="Arial" w:cs="Arial"/>
        </w:rPr>
        <w:t xml:space="preserve"> circulações se assemelham porque, no limite, tanto os recém-chegados quanto os mais velhos encontram tudo o que precisam em lugares parecidos – como a Rua Coimbra, no Brás, sobretudo. </w:t>
      </w:r>
      <w:r w:rsidR="00E65C0B" w:rsidRPr="008D15B4">
        <w:rPr>
          <w:rFonts w:ascii="Arial" w:hAnsi="Arial" w:cs="Arial"/>
        </w:rPr>
        <w:t>É racional que eles elaborem estratégias que permeiem um espaço já habitado: u</w:t>
      </w:r>
      <w:r w:rsidR="00B20C78" w:rsidRPr="008D15B4">
        <w:rPr>
          <w:rFonts w:ascii="Arial" w:hAnsi="Arial" w:cs="Arial"/>
        </w:rPr>
        <w:t>ma forma de enfocar não só a mobilidade, mas também no que não necessariamente se move.</w:t>
      </w:r>
    </w:p>
    <w:sectPr w:rsidR="00B20C78" w:rsidRPr="008D15B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B2CB9" w14:textId="77777777" w:rsidR="0038048B" w:rsidRDefault="0038048B" w:rsidP="000D12B2">
      <w:pPr>
        <w:spacing w:after="0" w:line="240" w:lineRule="auto"/>
      </w:pPr>
      <w:r>
        <w:separator/>
      </w:r>
    </w:p>
  </w:endnote>
  <w:endnote w:type="continuationSeparator" w:id="0">
    <w:p w14:paraId="00E90A33" w14:textId="77777777" w:rsidR="0038048B" w:rsidRDefault="0038048B" w:rsidP="000D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03AE6" w14:textId="77777777" w:rsidR="0038048B" w:rsidRDefault="0038048B" w:rsidP="000D12B2">
      <w:pPr>
        <w:spacing w:after="0" w:line="240" w:lineRule="auto"/>
      </w:pPr>
      <w:r>
        <w:separator/>
      </w:r>
    </w:p>
  </w:footnote>
  <w:footnote w:type="continuationSeparator" w:id="0">
    <w:p w14:paraId="5D9C0203" w14:textId="77777777" w:rsidR="0038048B" w:rsidRDefault="0038048B" w:rsidP="000D12B2">
      <w:pPr>
        <w:spacing w:after="0" w:line="240" w:lineRule="auto"/>
      </w:pPr>
      <w:r>
        <w:continuationSeparator/>
      </w:r>
    </w:p>
  </w:footnote>
  <w:footnote w:id="1">
    <w:p w14:paraId="3284B119" w14:textId="48F938AF" w:rsidR="000D12B2" w:rsidRDefault="000D12B2" w:rsidP="00EC02A8">
      <w:pPr>
        <w:pStyle w:val="Textodenotaderodap"/>
        <w:jc w:val="both"/>
      </w:pPr>
      <w:r>
        <w:rPr>
          <w:rStyle w:val="Refdenotaderodap"/>
        </w:rPr>
        <w:footnoteRef/>
      </w:r>
      <w:r w:rsidRPr="00285E08">
        <w:rPr>
          <w:lang w:val="es-419"/>
        </w:rPr>
        <w:t xml:space="preserve"> </w:t>
      </w:r>
      <w:r w:rsidR="00EC02A8" w:rsidRPr="00285E08">
        <w:rPr>
          <w:rFonts w:ascii="Arial" w:hAnsi="Arial" w:cs="Arial"/>
          <w:lang w:val="es-419"/>
        </w:rPr>
        <w:t xml:space="preserve">CNDT, 09/11/2023. </w:t>
      </w:r>
      <w:r w:rsidR="00EC02A8" w:rsidRPr="00285E08">
        <w:rPr>
          <w:rFonts w:ascii="Arial" w:hAnsi="Arial" w:cs="Arial"/>
          <w:i/>
          <w:iCs/>
          <w:lang w:val="es-419"/>
        </w:rPr>
        <w:t>¿Quién es Paola Jirón? La nueva presidenta del recién creado Consejo Nacional de Desarrollo Territorial</w:t>
      </w:r>
      <w:r w:rsidR="00EC02A8" w:rsidRPr="00285E08">
        <w:rPr>
          <w:rFonts w:ascii="Arial" w:hAnsi="Arial" w:cs="Arial"/>
          <w:lang w:val="es-419"/>
        </w:rPr>
        <w:t xml:space="preserve"> (</w:t>
      </w:r>
      <w:hyperlink r:id="rId1" w:history="1">
        <w:r w:rsidR="00EC02A8" w:rsidRPr="00285E08">
          <w:rPr>
            <w:rStyle w:val="Hyperlink"/>
            <w:rFonts w:ascii="Arial" w:hAnsi="Arial" w:cs="Arial"/>
            <w:lang w:val="es-419"/>
          </w:rPr>
          <w:t>https://cndu.gob.cl/quien-es-paola-jiron-la-nueva-presidenta-del-recien-creado-consejo-nacional-de-desarrollo-territorial/</w:t>
        </w:r>
      </w:hyperlink>
      <w:r w:rsidR="00EC02A8" w:rsidRPr="00285E08">
        <w:rPr>
          <w:rFonts w:ascii="Arial" w:hAnsi="Arial" w:cs="Arial"/>
          <w:lang w:val="es-419"/>
        </w:rPr>
        <w:t xml:space="preserve">). </w:t>
      </w:r>
      <w:r w:rsidR="00EC02A8">
        <w:rPr>
          <w:rFonts w:ascii="Arial" w:hAnsi="Arial" w:cs="Arial"/>
        </w:rPr>
        <w:t>Acessado em 5 de abril de 2024</w:t>
      </w:r>
    </w:p>
  </w:footnote>
  <w:footnote w:id="2">
    <w:p w14:paraId="45520266" w14:textId="100BCED8" w:rsidR="000D12B2" w:rsidRPr="00285E08" w:rsidRDefault="000D12B2" w:rsidP="00EC02A8">
      <w:pPr>
        <w:pStyle w:val="Textodenotaderodap"/>
        <w:jc w:val="both"/>
        <w:rPr>
          <w:rFonts w:ascii="Arial" w:hAnsi="Arial" w:cs="Arial"/>
          <w:lang w:val="es-419"/>
        </w:rPr>
      </w:pPr>
      <w:r w:rsidRPr="00EC02A8">
        <w:rPr>
          <w:rStyle w:val="Refdenotaderodap"/>
          <w:rFonts w:ascii="Arial" w:hAnsi="Arial" w:cs="Arial"/>
        </w:rPr>
        <w:footnoteRef/>
      </w:r>
      <w:r w:rsidRPr="00EC02A8">
        <w:rPr>
          <w:rFonts w:ascii="Arial" w:hAnsi="Arial" w:cs="Arial"/>
        </w:rPr>
        <w:t xml:space="preserve"> </w:t>
      </w:r>
      <w:r w:rsidR="00EC02A8" w:rsidRPr="00EC02A8">
        <w:rPr>
          <w:rFonts w:ascii="Arial" w:hAnsi="Arial" w:cs="Arial"/>
        </w:rPr>
        <w:t>GONÇALVES, D.; ME</w:t>
      </w:r>
      <w:r w:rsidR="00EC02A8">
        <w:rPr>
          <w:rFonts w:ascii="Arial" w:hAnsi="Arial" w:cs="Arial"/>
        </w:rPr>
        <w:t xml:space="preserve">NDES, V. </w:t>
      </w:r>
      <w:r w:rsidR="00EC02A8" w:rsidRPr="00EC02A8">
        <w:rPr>
          <w:rFonts w:ascii="Arial" w:hAnsi="Arial" w:cs="Arial"/>
          <w:i/>
          <w:iCs/>
        </w:rPr>
        <w:t xml:space="preserve">“É a mobilidade, estúpido”: uma entrevista com Walter </w:t>
      </w:r>
      <w:proofErr w:type="spellStart"/>
      <w:r w:rsidR="00EC02A8" w:rsidRPr="00EC02A8">
        <w:rPr>
          <w:rFonts w:ascii="Arial" w:hAnsi="Arial" w:cs="Arial"/>
          <w:i/>
          <w:iCs/>
        </w:rPr>
        <w:t>Imilán</w:t>
      </w:r>
      <w:proofErr w:type="spellEnd"/>
      <w:r w:rsidR="00EC02A8">
        <w:rPr>
          <w:rFonts w:ascii="Arial" w:hAnsi="Arial" w:cs="Arial"/>
        </w:rPr>
        <w:t xml:space="preserve">. </w:t>
      </w:r>
      <w:r w:rsidR="00EC02A8" w:rsidRPr="00285E08">
        <w:rPr>
          <w:rFonts w:ascii="Arial" w:hAnsi="Arial" w:cs="Arial"/>
          <w:lang w:val="es-419"/>
        </w:rPr>
        <w:t xml:space="preserve">UNICAMP: Revista de Estudos Indígenas, v.7 (2024) </w:t>
      </w:r>
      <w:r w:rsidR="00EC02A8" w:rsidRPr="00285E08">
        <w:rPr>
          <w:rFonts w:ascii="Arial" w:hAnsi="Arial" w:cs="Arial"/>
          <w:i/>
          <w:iCs/>
          <w:lang w:val="es-419"/>
        </w:rPr>
        <w:t>[NO PRELO]</w:t>
      </w:r>
    </w:p>
  </w:footnote>
  <w:footnote w:id="3">
    <w:p w14:paraId="6014D245" w14:textId="68FCFBE9" w:rsidR="000D12B2" w:rsidRPr="00285E08" w:rsidRDefault="000D12B2" w:rsidP="00EC02A8">
      <w:pPr>
        <w:pStyle w:val="Textodenotaderodap"/>
        <w:jc w:val="both"/>
        <w:rPr>
          <w:rFonts w:ascii="Arial" w:hAnsi="Arial" w:cs="Arial"/>
          <w:lang w:val="es-419"/>
        </w:rPr>
      </w:pPr>
      <w:r w:rsidRPr="00EC02A8">
        <w:rPr>
          <w:rStyle w:val="Refdenotaderodap"/>
          <w:rFonts w:ascii="Arial" w:hAnsi="Arial" w:cs="Arial"/>
        </w:rPr>
        <w:footnoteRef/>
      </w:r>
      <w:r w:rsidRPr="00285E08">
        <w:rPr>
          <w:rFonts w:ascii="Arial" w:hAnsi="Arial" w:cs="Arial"/>
          <w:lang w:val="es-419"/>
        </w:rPr>
        <w:t xml:space="preserve"> </w:t>
      </w:r>
      <w:r w:rsidR="00EC02A8" w:rsidRPr="00285E08">
        <w:rPr>
          <w:rFonts w:ascii="Arial" w:hAnsi="Arial" w:cs="Arial"/>
          <w:lang w:val="es-419"/>
        </w:rPr>
        <w:t xml:space="preserve">Quid 16, </w:t>
      </w:r>
      <w:r w:rsidR="00000000">
        <w:fldChar w:fldCharType="begin"/>
      </w:r>
      <w:r w:rsidR="00000000" w:rsidRPr="008D15B4">
        <w:rPr>
          <w:lang w:val="es-419"/>
        </w:rPr>
        <w:instrText>HYPERLINK "https://publicaciones.sociales.uba.ar/index.php/quid16/issue/view/N%C2%B010%20%28Dic%202018.-%20Mayo%202019%29/showToc"</w:instrText>
      </w:r>
      <w:r w:rsidR="00000000">
        <w:fldChar w:fldCharType="separate"/>
      </w:r>
      <w:r w:rsidR="00EC02A8" w:rsidRPr="00285E08">
        <w:rPr>
          <w:rStyle w:val="Hyperlink"/>
          <w:rFonts w:ascii="Arial" w:hAnsi="Arial" w:cs="Arial"/>
          <w:i/>
          <w:iCs/>
          <w:lang w:val="es-419"/>
        </w:rPr>
        <w:t>Movilidades espaciales de la población y dinámicas metropolitanas en ciudades latinoamericanas</w:t>
      </w:r>
      <w:r w:rsidR="00000000">
        <w:rPr>
          <w:rStyle w:val="Hyperlink"/>
          <w:rFonts w:ascii="Arial" w:hAnsi="Arial" w:cs="Arial"/>
          <w:i/>
          <w:iCs/>
          <w:lang w:val="es-419"/>
        </w:rPr>
        <w:fldChar w:fldCharType="end"/>
      </w:r>
      <w:r w:rsidR="00EC02A8" w:rsidRPr="00285E08">
        <w:rPr>
          <w:rFonts w:ascii="Arial" w:hAnsi="Arial" w:cs="Arial"/>
          <w:lang w:val="es-419"/>
        </w:rPr>
        <w:t>, n. 10 (2018)</w:t>
      </w:r>
    </w:p>
  </w:footnote>
  <w:footnote w:id="4">
    <w:p w14:paraId="47B1EC81" w14:textId="1114D89B" w:rsidR="000D12B2" w:rsidRPr="00285E08" w:rsidRDefault="000D12B2" w:rsidP="00EC02A8">
      <w:pPr>
        <w:pStyle w:val="Textodenotaderodap"/>
        <w:jc w:val="both"/>
        <w:rPr>
          <w:lang w:val="es-419"/>
        </w:rPr>
      </w:pPr>
      <w:r w:rsidRPr="00EC02A8">
        <w:rPr>
          <w:rStyle w:val="Refdenotaderodap"/>
          <w:rFonts w:ascii="Arial" w:hAnsi="Arial" w:cs="Arial"/>
        </w:rPr>
        <w:footnoteRef/>
      </w:r>
      <w:r w:rsidRPr="00EC02A8">
        <w:rPr>
          <w:rFonts w:ascii="Arial" w:hAnsi="Arial" w:cs="Arial"/>
          <w:lang w:val="en-GB"/>
        </w:rPr>
        <w:t xml:space="preserve"> </w:t>
      </w:r>
      <w:r w:rsidR="00EC02A8" w:rsidRPr="00EC02A8">
        <w:rPr>
          <w:rFonts w:ascii="Arial" w:hAnsi="Arial" w:cs="Arial"/>
          <w:lang w:val="en-GB"/>
        </w:rPr>
        <w:t xml:space="preserve">SHELLER, M.; URRY, J. </w:t>
      </w:r>
      <w:r w:rsidR="00EC02A8" w:rsidRPr="00EC02A8">
        <w:rPr>
          <w:rFonts w:ascii="Arial" w:hAnsi="Arial" w:cs="Arial"/>
          <w:i/>
          <w:iCs/>
          <w:lang w:val="en-GB"/>
        </w:rPr>
        <w:t>Mobilizing the new mobilities paradigm</w:t>
      </w:r>
      <w:r w:rsidR="00EC02A8" w:rsidRPr="00EC02A8">
        <w:rPr>
          <w:rFonts w:ascii="Arial" w:hAnsi="Arial" w:cs="Arial"/>
          <w:lang w:val="en-GB"/>
        </w:rPr>
        <w:t xml:space="preserve">. </w:t>
      </w:r>
      <w:r w:rsidR="00EC02A8" w:rsidRPr="00285E08">
        <w:rPr>
          <w:rFonts w:ascii="Arial" w:hAnsi="Arial" w:cs="Arial"/>
          <w:lang w:val="es-419"/>
        </w:rPr>
        <w:t>Applied Mobilities, v. 1 (2016), p. 10-25</w:t>
      </w:r>
    </w:p>
  </w:footnote>
  <w:footnote w:id="5">
    <w:p w14:paraId="0AC50AF5" w14:textId="5F4ACA25" w:rsidR="00DA1250" w:rsidRPr="00285E08" w:rsidRDefault="00DA1250" w:rsidP="00875A1A">
      <w:pPr>
        <w:pStyle w:val="Textodenotaderodap"/>
        <w:jc w:val="both"/>
        <w:rPr>
          <w:rFonts w:ascii="Arial" w:hAnsi="Arial" w:cs="Arial"/>
          <w:lang w:val="es-419"/>
        </w:rPr>
      </w:pPr>
      <w:r w:rsidRPr="00875A1A">
        <w:rPr>
          <w:rStyle w:val="Refdenotaderodap"/>
          <w:rFonts w:ascii="Arial" w:hAnsi="Arial" w:cs="Arial"/>
        </w:rPr>
        <w:footnoteRef/>
      </w:r>
      <w:r w:rsidRPr="00285E08">
        <w:rPr>
          <w:rFonts w:ascii="Arial" w:hAnsi="Arial" w:cs="Arial"/>
          <w:lang w:val="es-419"/>
        </w:rPr>
        <w:t xml:space="preserve"> </w:t>
      </w:r>
      <w:r w:rsidR="00875A1A" w:rsidRPr="00285E08">
        <w:rPr>
          <w:rFonts w:ascii="Arial" w:hAnsi="Arial" w:cs="Arial"/>
          <w:lang w:val="es-419"/>
        </w:rPr>
        <w:t xml:space="preserve">ÁVILA, L. </w:t>
      </w:r>
      <w:r w:rsidR="00875A1A" w:rsidRPr="00285E08">
        <w:rPr>
          <w:rFonts w:ascii="Arial" w:hAnsi="Arial" w:cs="Arial"/>
          <w:i/>
          <w:iCs/>
          <w:lang w:val="es-419"/>
        </w:rPr>
        <w:t>No llores, prenda, pronto volveré. Migración, movilidad social, herida familiar y desarrollo</w:t>
      </w:r>
      <w:r w:rsidR="00875A1A" w:rsidRPr="00285E08">
        <w:rPr>
          <w:rFonts w:ascii="Arial" w:hAnsi="Arial" w:cs="Arial"/>
          <w:lang w:val="es-419"/>
        </w:rPr>
        <w:t>. La Paz: Institut Français d’Études Andines, 2004</w:t>
      </w:r>
    </w:p>
  </w:footnote>
  <w:footnote w:id="6">
    <w:p w14:paraId="2AFB1200" w14:textId="5C75791C" w:rsidR="00DA1250" w:rsidRPr="00285E08" w:rsidRDefault="00DA1250" w:rsidP="00875A1A">
      <w:pPr>
        <w:pStyle w:val="Textodenotaderodap"/>
        <w:jc w:val="both"/>
        <w:rPr>
          <w:lang w:val="es-419"/>
        </w:rPr>
      </w:pPr>
      <w:r w:rsidRPr="00875A1A">
        <w:rPr>
          <w:rStyle w:val="Refdenotaderodap"/>
          <w:rFonts w:ascii="Arial" w:hAnsi="Arial" w:cs="Arial"/>
        </w:rPr>
        <w:footnoteRef/>
      </w:r>
      <w:r w:rsidRPr="00285E08">
        <w:rPr>
          <w:rFonts w:ascii="Arial" w:hAnsi="Arial" w:cs="Arial"/>
          <w:lang w:val="es-419"/>
        </w:rPr>
        <w:t xml:space="preserve"> </w:t>
      </w:r>
      <w:r w:rsidR="00875A1A" w:rsidRPr="00285E08">
        <w:rPr>
          <w:rFonts w:ascii="Arial" w:hAnsi="Arial" w:cs="Arial"/>
          <w:lang w:val="es-419"/>
        </w:rPr>
        <w:t xml:space="preserve">MENDES, V. </w:t>
      </w:r>
      <w:r w:rsidR="00875A1A" w:rsidRPr="00285E08">
        <w:rPr>
          <w:rFonts w:ascii="Arial" w:hAnsi="Arial" w:cs="Arial"/>
          <w:i/>
          <w:iCs/>
          <w:lang w:val="es-419"/>
        </w:rPr>
        <w:t>Territorios y mercados entre las fraternidades folklóricas bolivianas en São Paulo</w:t>
      </w:r>
      <w:r w:rsidR="00875A1A" w:rsidRPr="00285E08">
        <w:rPr>
          <w:rFonts w:ascii="Arial" w:hAnsi="Arial" w:cs="Arial"/>
          <w:lang w:val="es-419"/>
        </w:rPr>
        <w:t>. Arxius de Ciències Socials, n. 47 (2023), p. 1-15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B2"/>
    <w:rsid w:val="00067B2C"/>
    <w:rsid w:val="000D12B2"/>
    <w:rsid w:val="00285E08"/>
    <w:rsid w:val="002C231D"/>
    <w:rsid w:val="0038048B"/>
    <w:rsid w:val="00403951"/>
    <w:rsid w:val="00457526"/>
    <w:rsid w:val="00462290"/>
    <w:rsid w:val="005E683F"/>
    <w:rsid w:val="0060129E"/>
    <w:rsid w:val="00710A39"/>
    <w:rsid w:val="0084567E"/>
    <w:rsid w:val="00875A1A"/>
    <w:rsid w:val="008D15B4"/>
    <w:rsid w:val="0096678D"/>
    <w:rsid w:val="009A76AA"/>
    <w:rsid w:val="009B1357"/>
    <w:rsid w:val="00A919DB"/>
    <w:rsid w:val="00B20C78"/>
    <w:rsid w:val="00C27F23"/>
    <w:rsid w:val="00C51C28"/>
    <w:rsid w:val="00CC0347"/>
    <w:rsid w:val="00DA1250"/>
    <w:rsid w:val="00DE134C"/>
    <w:rsid w:val="00E65C0B"/>
    <w:rsid w:val="00EC02A8"/>
    <w:rsid w:val="00F81E71"/>
    <w:rsid w:val="00FF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B4A8"/>
  <w15:chartTrackingRefBased/>
  <w15:docId w15:val="{845B601A-4362-43A4-98B5-D765C6D48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D1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0D1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0D12B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0D12B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0D12B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0D12B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D12B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0D12B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D12B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12B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0D12B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0D12B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0D12B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0D12B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0D12B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D12B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0D12B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D12B2"/>
    <w:rPr>
      <w:rFonts w:eastAsiaTheme="majorEastAsia" w:cstheme="majorBidi"/>
      <w:color w:val="272727" w:themeColor="text1" w:themeTint="D8"/>
    </w:rPr>
  </w:style>
  <w:style w:type="paragraph" w:styleId="Ttulo">
    <w:name w:val="Title"/>
    <w:basedOn w:val="Normal"/>
    <w:next w:val="Normal"/>
    <w:link w:val="TtuloChar"/>
    <w:uiPriority w:val="10"/>
    <w:qFormat/>
    <w:rsid w:val="000D1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D12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D12B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D12B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D12B2"/>
    <w:pPr>
      <w:spacing w:before="160"/>
      <w:jc w:val="center"/>
    </w:pPr>
    <w:rPr>
      <w:i/>
      <w:iCs/>
      <w:color w:val="404040" w:themeColor="text1" w:themeTint="BF"/>
    </w:rPr>
  </w:style>
  <w:style w:type="character" w:customStyle="1" w:styleId="CitaoChar">
    <w:name w:val="Citação Char"/>
    <w:basedOn w:val="Fontepargpadro"/>
    <w:link w:val="Citao"/>
    <w:uiPriority w:val="29"/>
    <w:rsid w:val="000D12B2"/>
    <w:rPr>
      <w:i/>
      <w:iCs/>
      <w:color w:val="404040" w:themeColor="text1" w:themeTint="BF"/>
    </w:rPr>
  </w:style>
  <w:style w:type="paragraph" w:styleId="PargrafodaLista">
    <w:name w:val="List Paragraph"/>
    <w:basedOn w:val="Normal"/>
    <w:uiPriority w:val="34"/>
    <w:qFormat/>
    <w:rsid w:val="000D12B2"/>
    <w:pPr>
      <w:ind w:left="720"/>
      <w:contextualSpacing/>
    </w:pPr>
  </w:style>
  <w:style w:type="character" w:styleId="nfaseIntensa">
    <w:name w:val="Intense Emphasis"/>
    <w:basedOn w:val="Fontepargpadro"/>
    <w:uiPriority w:val="21"/>
    <w:qFormat/>
    <w:rsid w:val="000D12B2"/>
    <w:rPr>
      <w:i/>
      <w:iCs/>
      <w:color w:val="0F4761" w:themeColor="accent1" w:themeShade="BF"/>
    </w:rPr>
  </w:style>
  <w:style w:type="paragraph" w:styleId="CitaoIntensa">
    <w:name w:val="Intense Quote"/>
    <w:basedOn w:val="Normal"/>
    <w:next w:val="Normal"/>
    <w:link w:val="CitaoIntensaChar"/>
    <w:uiPriority w:val="30"/>
    <w:qFormat/>
    <w:rsid w:val="000D1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0D12B2"/>
    <w:rPr>
      <w:i/>
      <w:iCs/>
      <w:color w:val="0F4761" w:themeColor="accent1" w:themeShade="BF"/>
    </w:rPr>
  </w:style>
  <w:style w:type="character" w:styleId="RefernciaIntensa">
    <w:name w:val="Intense Reference"/>
    <w:basedOn w:val="Fontepargpadro"/>
    <w:uiPriority w:val="32"/>
    <w:qFormat/>
    <w:rsid w:val="000D12B2"/>
    <w:rPr>
      <w:b/>
      <w:bCs/>
      <w:smallCaps/>
      <w:color w:val="0F4761" w:themeColor="accent1" w:themeShade="BF"/>
      <w:spacing w:val="5"/>
    </w:rPr>
  </w:style>
  <w:style w:type="paragraph" w:styleId="Textodenotaderodap">
    <w:name w:val="footnote text"/>
    <w:basedOn w:val="Normal"/>
    <w:link w:val="TextodenotaderodapChar"/>
    <w:uiPriority w:val="99"/>
    <w:semiHidden/>
    <w:unhideWhenUsed/>
    <w:rsid w:val="000D12B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D12B2"/>
    <w:rPr>
      <w:sz w:val="20"/>
      <w:szCs w:val="20"/>
    </w:rPr>
  </w:style>
  <w:style w:type="character" w:styleId="Refdenotaderodap">
    <w:name w:val="footnote reference"/>
    <w:basedOn w:val="Fontepargpadro"/>
    <w:uiPriority w:val="99"/>
    <w:semiHidden/>
    <w:unhideWhenUsed/>
    <w:rsid w:val="000D12B2"/>
    <w:rPr>
      <w:vertAlign w:val="superscript"/>
    </w:rPr>
  </w:style>
  <w:style w:type="character" w:styleId="Hyperlink">
    <w:name w:val="Hyperlink"/>
    <w:basedOn w:val="Fontepargpadro"/>
    <w:uiPriority w:val="99"/>
    <w:unhideWhenUsed/>
    <w:rsid w:val="00EC02A8"/>
    <w:rPr>
      <w:color w:val="467886" w:themeColor="hyperlink"/>
      <w:u w:val="single"/>
    </w:rPr>
  </w:style>
  <w:style w:type="character" w:styleId="MenoPendente">
    <w:name w:val="Unresolved Mention"/>
    <w:basedOn w:val="Fontepargpadro"/>
    <w:uiPriority w:val="99"/>
    <w:semiHidden/>
    <w:unhideWhenUsed/>
    <w:rsid w:val="00EC02A8"/>
    <w:rPr>
      <w:color w:val="605E5C"/>
      <w:shd w:val="clear" w:color="auto" w:fill="E1DFDD"/>
    </w:rPr>
  </w:style>
  <w:style w:type="paragraph" w:styleId="Cabealho">
    <w:name w:val="header"/>
    <w:basedOn w:val="Normal"/>
    <w:link w:val="CabealhoChar"/>
    <w:uiPriority w:val="99"/>
    <w:unhideWhenUsed/>
    <w:rsid w:val="00EC02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02A8"/>
  </w:style>
  <w:style w:type="paragraph" w:styleId="Rodap">
    <w:name w:val="footer"/>
    <w:basedOn w:val="Normal"/>
    <w:link w:val="RodapChar"/>
    <w:uiPriority w:val="99"/>
    <w:unhideWhenUsed/>
    <w:rsid w:val="00EC02A8"/>
    <w:pPr>
      <w:tabs>
        <w:tab w:val="center" w:pos="4252"/>
        <w:tab w:val="right" w:pos="8504"/>
      </w:tabs>
      <w:spacing w:after="0" w:line="240" w:lineRule="auto"/>
    </w:pPr>
  </w:style>
  <w:style w:type="character" w:customStyle="1" w:styleId="RodapChar">
    <w:name w:val="Rodapé Char"/>
    <w:basedOn w:val="Fontepargpadro"/>
    <w:link w:val="Rodap"/>
    <w:uiPriority w:val="99"/>
    <w:rsid w:val="00EC0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sitorio.uchile.cl/handle/2250/1531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ndu.gob.cl/quien-es-paola-jiron-la-nueva-presidenta-del-recien-creado-consejo-nacional-de-desarrollo-territor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AAF8E-1401-45D2-B716-AD1D9FE7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1809</Words>
  <Characters>9769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Vinícius Mendes</dc:creator>
  <cp:keywords/>
  <dc:description/>
  <cp:lastModifiedBy>isis fernandes</cp:lastModifiedBy>
  <cp:revision>7</cp:revision>
  <dcterms:created xsi:type="dcterms:W3CDTF">2024-04-08T19:21:00Z</dcterms:created>
  <dcterms:modified xsi:type="dcterms:W3CDTF">2024-09-03T16:26:00Z</dcterms:modified>
</cp:coreProperties>
</file>